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w:t>
      </w:r>
      <w:bookmarkStart w:id="0" w:name="_GoBack"/>
      <w:bookmarkEnd w:id="0"/>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p>
    <w:p>
      <w:pPr>
        <w:widowControl w:val="0"/>
        <w:adjustRightInd w:val="0"/>
        <w:snapToGrid w:val="0"/>
        <w:spacing w:line="560" w:lineRule="exact"/>
        <w:ind w:left="0" w:leftChars="0" w:firstLine="0" w:firstLineChars="0"/>
        <w:jc w:val="cente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t>第六届</w:t>
      </w:r>
      <w: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t>“云岭杯”中华经典诵写讲大赛</w:t>
      </w:r>
    </w:p>
    <w:p>
      <w:pPr>
        <w:widowControl w:val="0"/>
        <w:adjustRightInd w:val="0"/>
        <w:snapToGrid w:val="0"/>
        <w:spacing w:line="560" w:lineRule="exact"/>
        <w:ind w:left="0" w:leftChars="0" w:firstLine="0" w:firstLineChars="0"/>
        <w:jc w:val="cente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0"/>
          <w:sz w:val="44"/>
          <w:szCs w:val="44"/>
          <w:highlight w:val="none"/>
          <w:lang w:val="en-US" w:eastAsia="zh-CN" w:bidi="ar-SA"/>
          <w14:textFill>
            <w14:solidFill>
              <w14:schemeClr w14:val="tx1"/>
            </w14:solidFill>
          </w14:textFill>
        </w:rPr>
        <w:t>“书香彩云南”经典诵读大赛方案</w:t>
      </w:r>
    </w:p>
    <w:p>
      <w:pPr>
        <w:adjustRightInd w:val="0"/>
        <w:snapToGrid w:val="0"/>
        <w:spacing w:line="560" w:lineRule="exact"/>
        <w:ind w:firstLine="880" w:firstLineChars="200"/>
        <w:rPr>
          <w:rFonts w:hint="default" w:ascii="Times New Roman" w:hAnsi="Times New Roman" w:eastAsia="仿宋_GB2312" w:cs="Times New Roman"/>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kern w:val="0"/>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kern w:val="0"/>
          <w:sz w:val="32"/>
          <w:szCs w:val="32"/>
          <w:highlight w:val="none"/>
        </w:rPr>
        <w:t>诵读古今经典，弘扬中国精神。</w:t>
      </w:r>
      <w:r>
        <w:rPr>
          <w:rFonts w:hint="eastAsia" w:ascii="方正仿宋_GBK" w:hAnsi="方正仿宋_GBK" w:eastAsia="方正仿宋_GBK" w:cs="方正仿宋_GBK"/>
          <w:sz w:val="32"/>
          <w:szCs w:val="32"/>
          <w:highlight w:val="none"/>
        </w:rPr>
        <w:t>为深化全民阅读活动开展，</w:t>
      </w:r>
      <w:r>
        <w:rPr>
          <w:rFonts w:hint="eastAsia" w:ascii="方正仿宋_GBK" w:hAnsi="方正仿宋_GBK" w:eastAsia="方正仿宋_GBK" w:cs="方正仿宋_GBK"/>
          <w:kern w:val="0"/>
          <w:sz w:val="32"/>
          <w:szCs w:val="32"/>
          <w:highlight w:val="none"/>
        </w:rPr>
        <w:t>引领社会大众亲近中华经典，</w:t>
      </w:r>
      <w:r>
        <w:rPr>
          <w:rFonts w:hint="eastAsia" w:ascii="方正仿宋_GBK" w:hAnsi="方正仿宋_GBK" w:eastAsia="方正仿宋_GBK" w:cs="方正仿宋_GBK"/>
          <w:sz w:val="32"/>
          <w:szCs w:val="32"/>
          <w:highlight w:val="none"/>
        </w:rPr>
        <w:t>传承弘扬中华优秀文化</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齐心共书</w:t>
      </w:r>
      <w:r>
        <w:rPr>
          <w:rFonts w:hint="eastAsia" w:ascii="方正仿宋_GBK" w:hAnsi="方正仿宋_GBK" w:eastAsia="方正仿宋_GBK" w:cs="方正仿宋_GBK"/>
          <w:kern w:val="0"/>
          <w:sz w:val="32"/>
          <w:szCs w:val="32"/>
          <w:highlight w:val="none"/>
        </w:rPr>
        <w:t>强国新篇章</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color w:val="000000" w:themeColor="text1"/>
          <w:kern w:val="0"/>
          <w:sz w:val="32"/>
          <w:szCs w:val="32"/>
          <w:highlight w:val="none"/>
          <w:lang w:val="en-US" w:eastAsia="zh-CN" w:bidi="ar-SA"/>
          <w14:textFill>
            <w14:solidFill>
              <w14:schemeClr w14:val="tx1"/>
            </w14:solidFill>
          </w14:textFill>
        </w:rPr>
        <w:t>经过竞争性磋商，特委托云南广播电视台承办第六届“书香彩云南”经典诵读大赛（以下简称诵读大赛），并制定方案如下。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kern w:val="0"/>
          <w:sz w:val="32"/>
          <w:szCs w:val="32"/>
          <w:highlight w:val="none"/>
        </w:rPr>
        <w:t>一、参赛对象与组别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参赛对象为全</w:t>
      </w:r>
      <w:r>
        <w:rPr>
          <w:rFonts w:hint="eastAsia" w:ascii="Times New Roman" w:hAnsi="Times New Roman" w:eastAsia="方正仿宋_GBK" w:cs="Times New Roman"/>
          <w:kern w:val="0"/>
          <w:sz w:val="32"/>
          <w:szCs w:val="32"/>
          <w:highlight w:val="none"/>
          <w:lang w:eastAsia="zh-CN"/>
        </w:rPr>
        <w:t>省</w:t>
      </w:r>
      <w:r>
        <w:rPr>
          <w:rFonts w:hint="default" w:ascii="Times New Roman" w:hAnsi="Times New Roman" w:eastAsia="方正仿宋_GBK" w:cs="Times New Roman"/>
          <w:kern w:val="0"/>
          <w:sz w:val="32"/>
          <w:szCs w:val="32"/>
          <w:highlight w:val="none"/>
        </w:rPr>
        <w:t>大中小学校在校学生、在职教师及社会人员。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分为小学生组、中学生组、职业院校学生组（含中职、高职学生）、大学生组（含研究生）</w:t>
      </w:r>
      <w:r>
        <w:rPr>
          <w:rFonts w:hint="default" w:ascii="Times New Roman" w:hAnsi="Times New Roman" w:eastAsia="方正仿宋_GBK" w:cs="Times New Roman"/>
          <w:kern w:val="0"/>
          <w:sz w:val="32"/>
          <w:szCs w:val="32"/>
          <w:highlight w:val="none"/>
          <w:lang w:eastAsia="zh-CN"/>
        </w:rPr>
        <w:t>（不含高职院校学生）</w:t>
      </w:r>
      <w:r>
        <w:rPr>
          <w:rFonts w:hint="default" w:ascii="Times New Roman" w:hAnsi="Times New Roman" w:eastAsia="方正仿宋_GBK" w:cs="Times New Roman"/>
          <w:kern w:val="0"/>
          <w:sz w:val="32"/>
          <w:szCs w:val="32"/>
          <w:highlight w:val="none"/>
        </w:rPr>
        <w:t>、留学生组、教师组（含幼儿园在职教师）及社会人员组（鼓励家庭成员组队），共7个组别。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kern w:val="0"/>
          <w:sz w:val="32"/>
          <w:szCs w:val="32"/>
          <w:highlight w:val="none"/>
          <w:lang w:eastAsia="zh-CN"/>
        </w:rPr>
      </w:pPr>
      <w:r>
        <w:rPr>
          <w:rFonts w:hint="eastAsia" w:ascii="Times New Roman" w:hAnsi="Times New Roman" w:eastAsia="方正仿宋_GBK" w:cs="Times New Roman"/>
          <w:kern w:val="0"/>
          <w:sz w:val="32"/>
          <w:szCs w:val="32"/>
          <w:highlight w:val="none"/>
          <w:lang w:eastAsia="zh-CN"/>
        </w:rPr>
        <w:t>全国赛还设有</w:t>
      </w:r>
      <w:r>
        <w:rPr>
          <w:rFonts w:hint="eastAsia" w:ascii="Times New Roman" w:hAnsi="Times New Roman" w:eastAsia="方正仿宋_GBK" w:cs="Times New Roman"/>
          <w:kern w:val="0"/>
          <w:sz w:val="32"/>
          <w:szCs w:val="32"/>
          <w:highlight w:val="none"/>
        </w:rPr>
        <w:t>海外组（含</w:t>
      </w:r>
      <w:r>
        <w:rPr>
          <w:rFonts w:hint="eastAsia" w:ascii="Times New Roman" w:hAnsi="Times New Roman" w:eastAsia="方正仿宋_GBK" w:cs="Times New Roman"/>
          <w:kern w:val="0"/>
          <w:sz w:val="32"/>
          <w:szCs w:val="32"/>
          <w:highlight w:val="none"/>
          <w:lang w:eastAsia="zh-CN"/>
        </w:rPr>
        <w:t>在</w:t>
      </w:r>
      <w:r>
        <w:rPr>
          <w:rFonts w:hint="eastAsia" w:ascii="Times New Roman" w:hAnsi="Times New Roman" w:eastAsia="方正仿宋_GBK" w:cs="Times New Roman"/>
          <w:kern w:val="0"/>
          <w:sz w:val="32"/>
          <w:szCs w:val="32"/>
          <w:highlight w:val="none"/>
        </w:rPr>
        <w:t>海外</w:t>
      </w:r>
      <w:r>
        <w:rPr>
          <w:rFonts w:hint="eastAsia" w:ascii="Times New Roman" w:hAnsi="Times New Roman" w:eastAsia="方正仿宋_GBK" w:cs="Times New Roman"/>
          <w:kern w:val="0"/>
          <w:sz w:val="32"/>
          <w:szCs w:val="32"/>
          <w:highlight w:val="none"/>
          <w:lang w:val="en-US" w:eastAsia="zh-CN"/>
        </w:rPr>
        <w:t>学习</w:t>
      </w:r>
      <w:r>
        <w:rPr>
          <w:rFonts w:hint="eastAsia" w:ascii="Times New Roman" w:hAnsi="Times New Roman" w:eastAsia="方正仿宋_GBK" w:cs="Times New Roman"/>
          <w:kern w:val="0"/>
          <w:sz w:val="32"/>
          <w:szCs w:val="32"/>
          <w:highlight w:val="none"/>
        </w:rPr>
        <w:t>、工作和生活的中国公民</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外国公民）</w:t>
      </w:r>
      <w:r>
        <w:rPr>
          <w:rFonts w:hint="eastAsia" w:ascii="Times New Roman" w:hAnsi="Times New Roman" w:eastAsia="方正仿宋_GBK" w:cs="Times New Roman"/>
          <w:kern w:val="0"/>
          <w:sz w:val="32"/>
          <w:szCs w:val="32"/>
          <w:highlight w:val="none"/>
          <w:lang w:eastAsia="zh-CN"/>
        </w:rPr>
        <w:t>，请海外组参赛选手自行</w:t>
      </w:r>
      <w:r>
        <w:rPr>
          <w:rFonts w:hint="default" w:ascii="Times New Roman" w:hAnsi="Times New Roman" w:eastAsia="方正仿宋_GBK" w:cs="Times New Roman"/>
          <w:kern w:val="0"/>
          <w:sz w:val="32"/>
          <w:szCs w:val="32"/>
          <w:highlight w:val="none"/>
          <w:lang w:val="en-US" w:eastAsia="zh-CN"/>
        </w:rPr>
        <w:t>登录全国赛官网（网址：https://jdsxj.eduyun.cn）自主报名参赛</w:t>
      </w:r>
      <w:r>
        <w:rPr>
          <w:rFonts w:hint="eastAsia" w:ascii="Times New Roman" w:hAnsi="Times New Roman" w:eastAsia="方正仿宋_GBK" w:cs="Times New Roman"/>
          <w:kern w:val="0"/>
          <w:sz w:val="32"/>
          <w:szCs w:val="32"/>
          <w:highlight w:val="none"/>
          <w:lang w:eastAsia="zh-CN"/>
        </w:rPr>
        <w:t>。</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kern w:val="0"/>
          <w:sz w:val="32"/>
          <w:szCs w:val="32"/>
          <w:highlight w:val="none"/>
          <w:lang w:eastAsia="zh-CN"/>
        </w:rPr>
      </w:pPr>
      <w:r>
        <w:rPr>
          <w:rFonts w:hint="eastAsia" w:ascii="Times New Roman" w:hAnsi="Times New Roman" w:eastAsia="方正仿宋_GBK" w:cs="Times New Roman"/>
          <w:kern w:val="0"/>
          <w:sz w:val="32"/>
          <w:szCs w:val="32"/>
          <w:highlight w:val="none"/>
        </w:rPr>
        <w:t>每组可个人参赛，也可2人</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含</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以上组成团队参赛。团队参赛过程中人员不得替换、增加。除社会人员组、海外人员组外，其他组别不得跨组参赛</w:t>
      </w:r>
      <w:r>
        <w:rPr>
          <w:rFonts w:hint="eastAsia" w:ascii="Times New Roman" w:hAnsi="Times New Roman" w:eastAsia="方正仿宋_GBK" w:cs="Times New Roman"/>
          <w:kern w:val="0"/>
          <w:sz w:val="32"/>
          <w:szCs w:val="32"/>
          <w:highlight w:val="none"/>
          <w:lang w:eastAsia="zh-CN"/>
        </w:rPr>
        <w:t>。社会人员组至少有1名社会人员，</w:t>
      </w:r>
      <w:r>
        <w:rPr>
          <w:rFonts w:hint="eastAsia" w:ascii="Times New Roman" w:hAnsi="Times New Roman" w:eastAsia="方正仿宋_GBK" w:cs="Times New Roman"/>
          <w:kern w:val="0"/>
          <w:sz w:val="32"/>
          <w:szCs w:val="32"/>
          <w:highlight w:val="none"/>
          <w:lang w:val="en-US" w:eastAsia="zh-CN"/>
        </w:rPr>
        <w:t>提交《</w:t>
      </w:r>
      <w:r>
        <w:rPr>
          <w:rFonts w:hint="default" w:ascii="Times New Roman" w:hAnsi="Times New Roman" w:eastAsia="方正仿宋_GBK" w:cs="Times New Roman"/>
          <w:kern w:val="0"/>
          <w:sz w:val="32"/>
          <w:szCs w:val="32"/>
          <w:highlight w:val="none"/>
          <w:lang w:val="en-US" w:eastAsia="zh-CN"/>
        </w:rPr>
        <w:t>社会人员</w:t>
      </w:r>
      <w:r>
        <w:rPr>
          <w:rFonts w:hint="eastAsia" w:ascii="Times New Roman" w:hAnsi="Times New Roman" w:eastAsia="方正仿宋_GBK" w:cs="Times New Roman"/>
          <w:kern w:val="0"/>
          <w:sz w:val="32"/>
          <w:szCs w:val="32"/>
          <w:highlight w:val="none"/>
          <w:lang w:val="en-US" w:eastAsia="zh-CN"/>
        </w:rPr>
        <w:t>组个人</w:t>
      </w:r>
      <w:r>
        <w:rPr>
          <w:rFonts w:hint="default" w:ascii="Times New Roman" w:hAnsi="Times New Roman" w:eastAsia="方正仿宋_GBK" w:cs="Times New Roman"/>
          <w:kern w:val="0"/>
          <w:sz w:val="32"/>
          <w:szCs w:val="32"/>
          <w:highlight w:val="none"/>
          <w:lang w:val="en-US" w:eastAsia="zh-CN"/>
        </w:rPr>
        <w:t>承诺书</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（附件1</w:t>
      </w:r>
      <w:r>
        <w:rPr>
          <w:rFonts w:hint="eastAsia" w:ascii="Times New Roman" w:hAnsi="Times New Roman" w:eastAsia="方正仿宋_GBK" w:cs="Times New Roman"/>
          <w:kern w:val="0"/>
          <w:sz w:val="32"/>
          <w:szCs w:val="32"/>
          <w:highlight w:val="none"/>
          <w:lang w:val="en-US" w:eastAsia="zh-CN"/>
        </w:rPr>
        <w:t>3</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二、参赛要求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楷体" w:cs="Times New Roman"/>
          <w:kern w:val="0"/>
          <w:sz w:val="32"/>
          <w:szCs w:val="32"/>
          <w:highlight w:val="none"/>
        </w:rPr>
        <w:t>（一）内容要求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200字的过渡语</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计入总时长）</w:t>
      </w:r>
      <w:r>
        <w:rPr>
          <w:rFonts w:hint="eastAsia" w:ascii="Times New Roman" w:hAnsi="Times New Roman" w:eastAsia="方正仿宋_GBK" w:cs="Times New Roman"/>
          <w:kern w:val="0"/>
          <w:sz w:val="32"/>
          <w:szCs w:val="32"/>
          <w:highlight w:val="none"/>
        </w:rPr>
        <w:t>。改编、网络以及自创文本不在征集之列。</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（二）形式要求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参赛作品要求为2024年新创作录制的视频，高清1920*1080横屏拍摄，格式为MP4，长度为3</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kern w:val="0"/>
          <w:sz w:val="32"/>
          <w:szCs w:val="32"/>
          <w:highlight w:val="none"/>
        </w:rPr>
        <w:t>6分钟，大小不超过700MB，图像、声音清晰，不抖动、无噪音。视频作品必须同期录音，不得后期配音。</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eastAsia="仿宋_GB2312"/>
          <w:highlight w:val="none"/>
          <w:lang w:eastAsia="zh-CN"/>
        </w:rPr>
      </w:pPr>
      <w:r>
        <w:rPr>
          <w:rFonts w:hint="default" w:ascii="Times New Roman" w:hAnsi="Times New Roman" w:eastAsia="方正仿宋_GBK" w:cs="Times New Roman"/>
          <w:color w:val="auto"/>
          <w:kern w:val="0"/>
          <w:sz w:val="32"/>
          <w:szCs w:val="32"/>
          <w:highlight w:val="none"/>
        </w:rPr>
        <w:t>视频文字建议使用方正字库字体或其他有版权的字体，视频中不得使用未经肖像权人同意的肖像，不得使用未经授权的图片、视频和音频，不得出现与诵读大赛无关的条幅、角标等。</w:t>
      </w:r>
      <w:r>
        <w:rPr>
          <w:rFonts w:hint="eastAsia" w:ascii="Times New Roman" w:hAnsi="Times New Roman" w:eastAsia="方正仿宋_GBK" w:cs="Times New Roman"/>
          <w:color w:val="auto"/>
          <w:kern w:val="0"/>
          <w:sz w:val="32"/>
          <w:szCs w:val="32"/>
          <w:highlight w:val="none"/>
        </w:rPr>
        <w:t>不</w:t>
      </w:r>
      <w:r>
        <w:rPr>
          <w:rFonts w:hint="eastAsia" w:ascii="Times New Roman" w:hAnsi="Times New Roman" w:eastAsia="方正仿宋_GBK" w:cs="Times New Roman"/>
          <w:color w:val="auto"/>
          <w:kern w:val="0"/>
          <w:sz w:val="32"/>
          <w:szCs w:val="32"/>
          <w:highlight w:val="none"/>
          <w:lang w:eastAsia="zh-CN"/>
        </w:rPr>
        <w:t>可</w:t>
      </w:r>
      <w:r>
        <w:rPr>
          <w:rFonts w:hint="eastAsia" w:ascii="Times New Roman" w:hAnsi="Times New Roman" w:eastAsia="方正仿宋_GBK" w:cs="Times New Roman"/>
          <w:color w:val="auto"/>
          <w:kern w:val="0"/>
          <w:sz w:val="32"/>
          <w:szCs w:val="32"/>
          <w:highlight w:val="none"/>
          <w:lang w:val="en-US" w:eastAsia="zh-CN"/>
        </w:rPr>
        <w:t>出现</w:t>
      </w:r>
      <w:r>
        <w:rPr>
          <w:rFonts w:hint="eastAsia" w:ascii="Times New Roman" w:hAnsi="Times New Roman" w:eastAsia="方正仿宋_GBK" w:cs="Times New Roman"/>
          <w:color w:val="auto"/>
          <w:kern w:val="0"/>
          <w:sz w:val="32"/>
          <w:szCs w:val="32"/>
          <w:highlight w:val="none"/>
        </w:rPr>
        <w:t>参赛选手和指导教师的名字、学校或所在单位等信息</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highlight w:val="none"/>
        </w:rPr>
      </w:pPr>
      <w:r>
        <w:rPr>
          <w:rFonts w:hint="default" w:ascii="Times New Roman" w:hAnsi="Times New Roman" w:eastAsia="楷体" w:cs="Times New Roman"/>
          <w:kern w:val="0"/>
          <w:sz w:val="32"/>
          <w:szCs w:val="32"/>
          <w:highlight w:val="none"/>
        </w:rPr>
        <w:t>（三）其他要求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作品可借助音乐、服装等手段融合展现诵读内容。</w:t>
      </w:r>
      <w:r>
        <w:rPr>
          <w:rFonts w:hint="eastAsia" w:ascii="Times New Roman" w:hAnsi="Times New Roman" w:eastAsia="方正仿宋_GBK" w:cs="Times New Roman"/>
          <w:color w:val="auto"/>
          <w:kern w:val="0"/>
          <w:sz w:val="32"/>
          <w:szCs w:val="32"/>
          <w:highlight w:val="none"/>
          <w:lang w:eastAsia="zh-CN"/>
        </w:rPr>
        <w:t>鼓励以诵读、吟诵等多种形式展示作品内容。</w:t>
      </w:r>
      <w:r>
        <w:rPr>
          <w:rFonts w:hint="default" w:ascii="Times New Roman" w:hAnsi="Times New Roman" w:eastAsia="方正仿宋_GBK" w:cs="Times New Roman"/>
          <w:color w:val="auto"/>
          <w:kern w:val="0"/>
          <w:sz w:val="32"/>
          <w:szCs w:val="32"/>
          <w:highlight w:val="none"/>
        </w:rPr>
        <w:t>鼓励以团队形式诵读，团队人数不超过20人。</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每人最多可参与个人或团队诵读作品1个。每个作品指导教师不超过2人，同一作品的参赛者不得同时署名该作品的指导教师。多个作品获得一等奖的同一指导老师不重复获得优秀指导教师奖。</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正确、规范填写参赛者姓名、作品名称、所在单位或学校等信息。作品上传时间截止后，相关信息不得更改。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作品及音乐不得使用和涉及劣迹艺人、触犯国家法律法规、反党反社会人员</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使用音乐及背景视频、图片不得涉及版权问题</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服装及拍摄背景</w:t>
      </w:r>
      <w:r>
        <w:rPr>
          <w:rFonts w:hint="default" w:ascii="Times New Roman" w:hAnsi="Times New Roman" w:eastAsia="方正仿宋_GBK" w:cs="Times New Roman"/>
          <w:kern w:val="0"/>
          <w:sz w:val="32"/>
          <w:szCs w:val="32"/>
          <w:highlight w:val="none"/>
          <w:lang w:val="en-US" w:eastAsia="zh-Hans"/>
        </w:rPr>
        <w:t>需要</w:t>
      </w:r>
      <w:r>
        <w:rPr>
          <w:rFonts w:hint="default" w:ascii="Times New Roman" w:hAnsi="Times New Roman" w:eastAsia="方正仿宋_GBK" w:cs="Times New Roman"/>
          <w:kern w:val="0"/>
          <w:sz w:val="32"/>
          <w:szCs w:val="32"/>
          <w:highlight w:val="none"/>
          <w:lang w:val="en-US" w:eastAsia="zh-CN"/>
        </w:rPr>
        <w:t>涉及国旗、国徽、党旗、党徽</w:t>
      </w:r>
      <w:r>
        <w:rPr>
          <w:rFonts w:hint="default" w:ascii="Times New Roman" w:hAnsi="Times New Roman" w:eastAsia="方正仿宋_GBK" w:cs="Times New Roman"/>
          <w:kern w:val="0"/>
          <w:sz w:val="32"/>
          <w:szCs w:val="32"/>
          <w:highlight w:val="none"/>
          <w:lang w:val="en-US" w:eastAsia="zh-Hans"/>
        </w:rPr>
        <w:t>的需严格按照国旗法及国旗</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国徽</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党旗</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党徽的相关规定</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正确及规范使用</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需使用地图的</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应遵守</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公开地图内容表示规范</w:t>
      </w:r>
      <w:r>
        <w:rPr>
          <w:rFonts w:hint="default" w:ascii="Times New Roman" w:hAnsi="Times New Roman" w:eastAsia="方正仿宋_GBK" w:cs="Times New Roman"/>
          <w:kern w:val="0"/>
          <w:sz w:val="32"/>
          <w:szCs w:val="32"/>
          <w:highlight w:val="none"/>
          <w:lang w:eastAsia="zh-Hans"/>
        </w:rPr>
        <w:t>》，</w:t>
      </w:r>
      <w:r>
        <w:rPr>
          <w:rFonts w:hint="default" w:ascii="Times New Roman" w:hAnsi="Times New Roman" w:eastAsia="方正仿宋_GBK" w:cs="Times New Roman"/>
          <w:kern w:val="0"/>
          <w:sz w:val="32"/>
          <w:szCs w:val="32"/>
          <w:highlight w:val="none"/>
          <w:lang w:val="en-US" w:eastAsia="zh-Hans"/>
        </w:rPr>
        <w:t>按照规范要求正确使用地图</w:t>
      </w:r>
      <w:r>
        <w:rPr>
          <w:rFonts w:hint="default" w:ascii="Times New Roman" w:hAnsi="Times New Roman" w:eastAsia="方正仿宋_GBK" w:cs="Times New Roman"/>
          <w:kern w:val="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作品选拔与名额分配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（一）各州市</w:t>
      </w:r>
      <w:r>
        <w:rPr>
          <w:rFonts w:hint="eastAsia" w:ascii="Times New Roman" w:hAnsi="Times New Roman" w:eastAsia="方正仿宋_GBK" w:cs="Times New Roman"/>
          <w:kern w:val="0"/>
          <w:sz w:val="32"/>
          <w:szCs w:val="32"/>
          <w:highlight w:val="none"/>
          <w:lang w:val="en-US" w:eastAsia="zh-CN"/>
        </w:rPr>
        <w:t>教育体育局</w:t>
      </w:r>
      <w:r>
        <w:rPr>
          <w:rFonts w:hint="default" w:ascii="Times New Roman" w:hAnsi="Times New Roman" w:eastAsia="方正仿宋_GBK" w:cs="Times New Roman"/>
          <w:kern w:val="0"/>
          <w:sz w:val="32"/>
          <w:szCs w:val="32"/>
          <w:highlight w:val="none"/>
          <w:lang w:val="en-US" w:eastAsia="zh-CN"/>
        </w:rPr>
        <w:t>负责选拔推送本地小学生组、中学生组、职业院校学生组（中职学生）、教师组（含幼儿园在职教师，不含高校教师）及社会人员组作品参赛。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（二）各高校负责选拔推送本校大学生组（含研究生、留学生）和教师组、职业院校学生组作品参赛。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（三）省属中等职业学校负责选拔推送本校职业院校学生组、教师组作品参赛。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选送名额见附件7。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（四）社会人员组参赛作品数量没有名额限制，省语委成员单位参赛选手及其他社会人员组参赛选手信息由选手所在单位或选手个人直接报送。</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 xml:space="preserve">赛程安排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（一）参赛作品选拔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各地、各校自行组织州市级、县校级评选活动，按名额分配于</w:t>
      </w:r>
      <w:r>
        <w:rPr>
          <w:rFonts w:hint="eastAsia" w:ascii="Times New Roman" w:hAnsi="Times New Roman" w:eastAsia="方正仿宋_GBK" w:cs="Times New Roman"/>
          <w:kern w:val="0"/>
          <w:sz w:val="32"/>
          <w:szCs w:val="32"/>
          <w:highlight w:val="none"/>
          <w:lang w:val="en-US" w:eastAsia="zh-CN"/>
        </w:rPr>
        <w:t>2024年</w:t>
      </w:r>
      <w:r>
        <w:rPr>
          <w:rFonts w:hint="default" w:ascii="Times New Roman" w:hAnsi="Times New Roman" w:eastAsia="方正仿宋_GBK" w:cs="Times New Roman"/>
          <w:kern w:val="0"/>
          <w:sz w:val="32"/>
          <w:szCs w:val="32"/>
          <w:highlight w:val="none"/>
          <w:lang w:val="en-US" w:eastAsia="zh-CN"/>
        </w:rPr>
        <w:t>6月</w:t>
      </w:r>
      <w:r>
        <w:rPr>
          <w:rFonts w:hint="eastAsia" w:ascii="Times New Roman" w:hAnsi="Times New Roman" w:eastAsia="方正仿宋_GBK" w:cs="Times New Roman"/>
          <w:kern w:val="0"/>
          <w:sz w:val="32"/>
          <w:szCs w:val="32"/>
          <w:highlight w:val="none"/>
          <w:lang w:val="en-US" w:eastAsia="zh-CN"/>
        </w:rPr>
        <w:t>11</w:t>
      </w:r>
      <w:r>
        <w:rPr>
          <w:rFonts w:hint="default" w:ascii="Times New Roman" w:hAnsi="Times New Roman" w:eastAsia="方正仿宋_GBK" w:cs="Times New Roman"/>
          <w:kern w:val="0"/>
          <w:sz w:val="32"/>
          <w:szCs w:val="32"/>
          <w:highlight w:val="none"/>
          <w:lang w:val="en-US" w:eastAsia="zh-CN"/>
        </w:rPr>
        <w:t>日（星期</w:t>
      </w:r>
      <w:r>
        <w:rPr>
          <w:rFonts w:hint="eastAsia" w:ascii="Times New Roman" w:hAnsi="Times New Roman" w:eastAsia="方正仿宋_GBK" w:cs="Times New Roman"/>
          <w:kern w:val="0"/>
          <w:sz w:val="32"/>
          <w:szCs w:val="32"/>
          <w:highlight w:val="none"/>
          <w:lang w:val="en-US" w:eastAsia="zh-CN"/>
        </w:rPr>
        <w:t>二</w:t>
      </w:r>
      <w:r>
        <w:rPr>
          <w:rFonts w:hint="default" w:ascii="Times New Roman" w:hAnsi="Times New Roman" w:eastAsia="方正仿宋_GBK" w:cs="Times New Roman"/>
          <w:kern w:val="0"/>
          <w:sz w:val="32"/>
          <w:szCs w:val="32"/>
          <w:highlight w:val="none"/>
          <w:lang w:val="en-US" w:eastAsia="zh-CN"/>
        </w:rPr>
        <w:t>）前将作品汇总表（附件8）可编辑的电子版和加盖公章的扫描件发送至诵读大赛联系人邮箱：</w:t>
      </w:r>
      <w:r>
        <w:rPr>
          <w:rFonts w:hint="default" w:ascii="Times New Roman" w:hAnsi="Times New Roman" w:eastAsia="方正仿宋_GBK" w:cs="Times New Roman"/>
          <w:kern w:val="0"/>
          <w:sz w:val="32"/>
          <w:szCs w:val="32"/>
          <w:highlight w:val="none"/>
          <w:lang w:val="en-US" w:eastAsia="zh-CN"/>
        </w:rPr>
        <w:fldChar w:fldCharType="begin"/>
      </w:r>
      <w:r>
        <w:rPr>
          <w:rFonts w:hint="default" w:ascii="Times New Roman" w:hAnsi="Times New Roman" w:eastAsia="方正仿宋_GBK" w:cs="Times New Roman"/>
          <w:kern w:val="0"/>
          <w:sz w:val="32"/>
          <w:szCs w:val="32"/>
          <w:highlight w:val="none"/>
          <w:lang w:val="en-US" w:eastAsia="zh-CN"/>
        </w:rPr>
        <w:instrText xml:space="preserve"> HYPERLINK "mailto:320298913@qq.com，文件命名为《市名/高校名+书写大赛作品汇总表》。" </w:instrText>
      </w:r>
      <w:r>
        <w:rPr>
          <w:rFonts w:hint="default" w:ascii="Times New Roman" w:hAnsi="Times New Roman" w:eastAsia="方正仿宋_GBK" w:cs="Times New Roman"/>
          <w:kern w:val="0"/>
          <w:sz w:val="32"/>
          <w:szCs w:val="32"/>
          <w:highlight w:val="none"/>
          <w:lang w:val="en-US" w:eastAsia="zh-CN"/>
        </w:rPr>
        <w:fldChar w:fldCharType="separate"/>
      </w:r>
      <w:r>
        <w:rPr>
          <w:rFonts w:hint="default" w:ascii="Times New Roman" w:hAnsi="Times New Roman" w:eastAsia="方正仿宋_GBK" w:cs="Times New Roman"/>
          <w:kern w:val="0"/>
          <w:sz w:val="32"/>
          <w:szCs w:val="32"/>
          <w:highlight w:val="none"/>
          <w:lang w:val="en-US" w:eastAsia="zh-CN"/>
        </w:rPr>
        <w:t>469290471@qq.com</w:t>
      </w:r>
      <w:r>
        <w:rPr>
          <w:rFonts w:hint="default" w:ascii="Times New Roman" w:hAnsi="Times New Roman" w:eastAsia="方正仿宋_GBK" w:cs="Times New Roman"/>
          <w:kern w:val="0"/>
          <w:sz w:val="32"/>
          <w:szCs w:val="32"/>
          <w:highlight w:val="none"/>
          <w:lang w:val="en-US" w:eastAsia="zh-CN"/>
        </w:rPr>
        <w:t>，文件命名为《州市名/高校名+诵读大赛作品汇总表》。</w:t>
      </w:r>
      <w:r>
        <w:rPr>
          <w:rFonts w:hint="default" w:ascii="Times New Roman" w:hAnsi="Times New Roman" w:eastAsia="方正仿宋_GBK" w:cs="Times New Roman"/>
          <w:kern w:val="0"/>
          <w:sz w:val="32"/>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各单位组织参赛情况，将作为云南省优秀组织奖评选的重要依据。</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州市语委成员单位参赛选手信息由州市教育体育局统一报送，省语委成员单位参赛选手及其他社会人员参赛选手信息由选手所在单位或选手个人直接发送至诵读大赛联系人邮箱</w:t>
      </w:r>
      <w:r>
        <w:rPr>
          <w:rFonts w:hint="eastAsia" w:ascii="Times New Roman" w:hAnsi="Times New Roman" w:eastAsia="方正仿宋_GBK" w:cs="Times New Roman"/>
          <w:kern w:val="0"/>
          <w:sz w:val="32"/>
          <w:szCs w:val="32"/>
          <w:highlight w:val="none"/>
          <w:lang w:val="en-US" w:eastAsia="zh-CN"/>
        </w:rPr>
        <w:t>，同时提交《</w:t>
      </w:r>
      <w:r>
        <w:rPr>
          <w:rFonts w:hint="default" w:ascii="Times New Roman" w:hAnsi="Times New Roman" w:eastAsia="方正仿宋_GBK" w:cs="Times New Roman"/>
          <w:kern w:val="0"/>
          <w:sz w:val="32"/>
          <w:szCs w:val="32"/>
          <w:highlight w:val="none"/>
          <w:lang w:val="en-US" w:eastAsia="zh-CN"/>
        </w:rPr>
        <w:t>社会人员</w:t>
      </w:r>
      <w:r>
        <w:rPr>
          <w:rFonts w:hint="eastAsia" w:ascii="Times New Roman" w:hAnsi="Times New Roman" w:eastAsia="方正仿宋_GBK" w:cs="Times New Roman"/>
          <w:kern w:val="0"/>
          <w:sz w:val="32"/>
          <w:szCs w:val="32"/>
          <w:highlight w:val="none"/>
          <w:lang w:val="en-US" w:eastAsia="zh-CN"/>
        </w:rPr>
        <w:t>组个人</w:t>
      </w:r>
      <w:r>
        <w:rPr>
          <w:rFonts w:hint="default" w:ascii="Times New Roman" w:hAnsi="Times New Roman" w:eastAsia="方正仿宋_GBK" w:cs="Times New Roman"/>
          <w:kern w:val="0"/>
          <w:sz w:val="32"/>
          <w:szCs w:val="32"/>
          <w:highlight w:val="none"/>
          <w:lang w:val="en-US" w:eastAsia="zh-CN"/>
        </w:rPr>
        <w:t>承诺书</w:t>
      </w:r>
      <w:r>
        <w:rPr>
          <w:rFonts w:hint="eastAsia" w:ascii="Times New Roman" w:hAnsi="Times New Roman" w:eastAsia="方正仿宋_GBK" w:cs="Times New Roman"/>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（二）参赛作品上传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参赛选手于</w:t>
      </w:r>
      <w:r>
        <w:rPr>
          <w:rFonts w:hint="eastAsia" w:ascii="Times New Roman" w:hAnsi="Times New Roman" w:eastAsia="方正仿宋_GBK" w:cs="Times New Roman"/>
          <w:kern w:val="0"/>
          <w:sz w:val="32"/>
          <w:szCs w:val="32"/>
          <w:highlight w:val="none"/>
          <w:lang w:val="en-US" w:eastAsia="zh-CN"/>
        </w:rPr>
        <w:t>2024年6</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kern w:val="0"/>
          <w:sz w:val="32"/>
          <w:szCs w:val="32"/>
          <w:highlight w:val="none"/>
          <w:lang w:val="en-US" w:eastAsia="zh-CN"/>
        </w:rPr>
        <w:t>15</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val="en-US" w:eastAsia="zh-CN"/>
        </w:rPr>
        <w:t>2日登录省赛官网（https://www.kunming.cn/zhuanti/qtzt/2023/ylb/）</w:t>
      </w:r>
      <w:r>
        <w:rPr>
          <w:rFonts w:hint="default" w:ascii="Times New Roman" w:hAnsi="Times New Roman" w:eastAsia="方正仿宋_GBK" w:cs="Times New Roman"/>
          <w:kern w:val="0"/>
          <w:sz w:val="32"/>
          <w:szCs w:val="32"/>
          <w:highlight w:val="none"/>
          <w:lang w:val="en-US" w:eastAsia="zh-CN"/>
        </w:rPr>
        <w:fldChar w:fldCharType="begin"/>
      </w:r>
      <w:r>
        <w:rPr>
          <w:rFonts w:hint="default" w:ascii="Times New Roman" w:hAnsi="Times New Roman" w:eastAsia="方正仿宋_GBK" w:cs="Times New Roman"/>
          <w:kern w:val="0"/>
          <w:sz w:val="32"/>
          <w:szCs w:val="32"/>
          <w:highlight w:val="none"/>
          <w:lang w:val="en-US" w:eastAsia="zh-CN"/>
        </w:rPr>
        <w:instrText xml:space="preserve"> HYPERLINK "http://www.jingdiansxj.cn）报名参赛并上传作品。省语委成员单位推荐" </w:instrText>
      </w:r>
      <w:r>
        <w:rPr>
          <w:rFonts w:hint="default" w:ascii="Times New Roman" w:hAnsi="Times New Roman" w:eastAsia="方正仿宋_GBK" w:cs="Times New Roman"/>
          <w:kern w:val="0"/>
          <w:sz w:val="32"/>
          <w:szCs w:val="32"/>
          <w:highlight w:val="none"/>
          <w:lang w:val="en-US" w:eastAsia="zh-CN"/>
        </w:rPr>
        <w:fldChar w:fldCharType="separate"/>
      </w:r>
      <w:r>
        <w:rPr>
          <w:rFonts w:hint="default" w:ascii="Times New Roman" w:hAnsi="Times New Roman" w:eastAsia="方正仿宋_GBK" w:cs="Times New Roman"/>
          <w:kern w:val="0"/>
          <w:sz w:val="32"/>
          <w:szCs w:val="32"/>
          <w:highlight w:val="none"/>
          <w:lang w:val="en-US" w:eastAsia="zh-CN"/>
        </w:rPr>
        <w:t>填写参赛信息并上传作品。除社会人员组外，只有各地各校按名额分配报送过作品汇总表的选手可以上传作品，其他人员不能上传作品。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kern w:val="0"/>
          <w:sz w:val="32"/>
          <w:szCs w:val="32"/>
          <w:highlight w:val="none"/>
          <w:lang w:val="en-US" w:eastAsia="zh-CN"/>
        </w:rPr>
        <w:fldChar w:fldCharType="end"/>
      </w: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（三）作品初审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大赛组委会工作人员对参赛作品进行初审。因信息有误、视频不规范等原因导致初审不通过的选手，于</w:t>
      </w:r>
      <w:r>
        <w:rPr>
          <w:rFonts w:hint="eastAsia"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kern w:val="0"/>
          <w:sz w:val="32"/>
          <w:szCs w:val="32"/>
          <w:highlight w:val="none"/>
          <w:lang w:val="en-US" w:eastAsia="zh-CN"/>
        </w:rPr>
        <w:t>18</w:t>
      </w:r>
      <w:r>
        <w:rPr>
          <w:rFonts w:hint="default" w:ascii="Times New Roman" w:hAnsi="Times New Roman" w:eastAsia="方正仿宋_GBK" w:cs="Times New Roman"/>
          <w:kern w:val="0"/>
          <w:sz w:val="32"/>
          <w:szCs w:val="32"/>
          <w:highlight w:val="none"/>
          <w:lang w:val="en-US" w:eastAsia="zh-CN"/>
        </w:rPr>
        <w:t>日—</w:t>
      </w:r>
      <w:r>
        <w:rPr>
          <w:rFonts w:hint="eastAsia" w:ascii="Times New Roman" w:hAnsi="Times New Roman" w:eastAsia="方正仿宋_GBK" w:cs="Times New Roman"/>
          <w:kern w:val="0"/>
          <w:sz w:val="32"/>
          <w:szCs w:val="32"/>
          <w:highlight w:val="none"/>
          <w:lang w:val="en-US" w:eastAsia="zh-CN"/>
        </w:rPr>
        <w:t>25</w:t>
      </w:r>
      <w:r>
        <w:rPr>
          <w:rFonts w:hint="default" w:ascii="Times New Roman" w:hAnsi="Times New Roman" w:eastAsia="方正仿宋_GBK" w:cs="Times New Roman"/>
          <w:kern w:val="0"/>
          <w:sz w:val="32"/>
          <w:szCs w:val="32"/>
          <w:highlight w:val="none"/>
          <w:lang w:val="en-US" w:eastAsia="zh-CN"/>
        </w:rPr>
        <w:t>日登录省赛官网进行修改。请选手及时关注作品审核通过情况。未通过审核又未在规定时间内按要求修改信息及视频的选手视为放弃参赛。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（四）专家评审及公示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val="en-US" w:eastAsia="zh-CN"/>
        </w:rPr>
        <w:t>日-</w:t>
      </w: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lang w:val="en-US" w:eastAsia="zh-CN"/>
        </w:rPr>
        <w:t>日，大赛组委会组织专家对省复赛作品进行评审，确定推荐参加全国复赛的作品，同时评选出省级一、二、三等奖及优秀奖，具体名额视作品质量确定。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kern w:val="0"/>
          <w:sz w:val="32"/>
          <w:szCs w:val="32"/>
          <w:highlight w:val="none"/>
          <w:lang w:val="en-US" w:eastAsia="zh-CN"/>
        </w:rPr>
        <w:t>11</w:t>
      </w:r>
      <w:r>
        <w:rPr>
          <w:rFonts w:hint="default" w:ascii="Times New Roman" w:hAnsi="Times New Roman" w:eastAsia="方正仿宋_GBK" w:cs="Times New Roman"/>
          <w:kern w:val="0"/>
          <w:sz w:val="32"/>
          <w:szCs w:val="32"/>
          <w:highlight w:val="none"/>
          <w:lang w:val="en-US" w:eastAsia="zh-CN"/>
        </w:rPr>
        <w:t>日，在省赛官网公示全省进入全国复赛选手信息。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（五）推荐参加全国复赛选手登录全国大赛官网上传作品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7月</w:t>
      </w:r>
      <w:r>
        <w:rPr>
          <w:rFonts w:hint="eastAsia" w:ascii="Times New Roman" w:hAnsi="Times New Roman" w:eastAsia="方正仿宋_GBK" w:cs="Times New Roman"/>
          <w:kern w:val="0"/>
          <w:sz w:val="32"/>
          <w:szCs w:val="32"/>
          <w:highlight w:val="none"/>
          <w:lang w:val="en-US" w:eastAsia="zh-CN"/>
        </w:rPr>
        <w:t>11</w:t>
      </w:r>
      <w:r>
        <w:rPr>
          <w:rFonts w:hint="default" w:ascii="Times New Roman" w:hAnsi="Times New Roman" w:eastAsia="方正仿宋_GBK" w:cs="Times New Roman"/>
          <w:kern w:val="0"/>
          <w:sz w:val="32"/>
          <w:szCs w:val="32"/>
          <w:highlight w:val="none"/>
          <w:lang w:val="en-US" w:eastAsia="zh-CN"/>
        </w:rPr>
        <w:t>日-</w:t>
      </w:r>
      <w:r>
        <w:rPr>
          <w:rFonts w:hint="eastAsia" w:ascii="Times New Roman" w:hAnsi="Times New Roman" w:eastAsia="方正仿宋_GBK" w:cs="Times New Roman"/>
          <w:kern w:val="0"/>
          <w:sz w:val="32"/>
          <w:szCs w:val="32"/>
          <w:highlight w:val="none"/>
          <w:lang w:val="en-US" w:eastAsia="zh-CN"/>
        </w:rPr>
        <w:t>15</w:t>
      </w:r>
      <w:r>
        <w:rPr>
          <w:rFonts w:hint="default" w:ascii="Times New Roman" w:hAnsi="Times New Roman" w:eastAsia="方正仿宋_GBK" w:cs="Times New Roman"/>
          <w:kern w:val="0"/>
          <w:sz w:val="32"/>
          <w:szCs w:val="32"/>
          <w:highlight w:val="none"/>
          <w:lang w:val="en-US" w:eastAsia="zh-CN"/>
        </w:rPr>
        <w:t>日，推荐参加全国复赛的选手</w:t>
      </w:r>
      <w:r>
        <w:rPr>
          <w:rFonts w:hint="eastAsia" w:ascii="Times New Roman" w:hAnsi="Times New Roman" w:eastAsia="方正仿宋_GBK" w:cs="Times New Roman"/>
          <w:kern w:val="0"/>
          <w:sz w:val="32"/>
          <w:szCs w:val="32"/>
          <w:highlight w:val="none"/>
          <w:lang w:val="en-US" w:eastAsia="zh-CN"/>
        </w:rPr>
        <w:t>登录</w:t>
      </w:r>
      <w:r>
        <w:rPr>
          <w:rFonts w:hint="default" w:ascii="Times New Roman" w:hAnsi="Times New Roman" w:eastAsia="方正仿宋_GBK" w:cs="Times New Roman"/>
          <w:kern w:val="0"/>
          <w:sz w:val="32"/>
          <w:szCs w:val="32"/>
          <w:highlight w:val="none"/>
          <w:lang w:val="en-US" w:eastAsia="zh-CN"/>
        </w:rPr>
        <w:t>全国大赛官网（网址：</w:t>
      </w:r>
      <w:r>
        <w:rPr>
          <w:rFonts w:hint="default" w:ascii="Times New Roman" w:hAnsi="Times New Roman" w:eastAsia="方正仿宋_GBK" w:cs="Times New Roman"/>
          <w:kern w:val="0"/>
          <w:sz w:val="32"/>
          <w:szCs w:val="32"/>
          <w:highlight w:val="none"/>
          <w:lang w:val="en-US" w:eastAsia="zh-CN"/>
        </w:rPr>
        <w:fldChar w:fldCharType="begin"/>
      </w:r>
      <w:r>
        <w:rPr>
          <w:rFonts w:hint="default" w:ascii="Times New Roman" w:hAnsi="Times New Roman" w:eastAsia="方正仿宋_GBK" w:cs="Times New Roman"/>
          <w:kern w:val="0"/>
          <w:sz w:val="32"/>
          <w:szCs w:val="32"/>
          <w:highlight w:val="none"/>
          <w:lang w:val="en-US" w:eastAsia="zh-CN"/>
        </w:rPr>
        <w:instrText xml:space="preserve"> HYPERLINK "http://www.jingdiansxj.cn）注册信息并上传作品。" </w:instrText>
      </w:r>
      <w:r>
        <w:rPr>
          <w:rFonts w:hint="default" w:ascii="Times New Roman" w:hAnsi="Times New Roman" w:eastAsia="方正仿宋_GBK" w:cs="Times New Roman"/>
          <w:kern w:val="0"/>
          <w:sz w:val="32"/>
          <w:szCs w:val="32"/>
          <w:highlight w:val="none"/>
          <w:lang w:val="en-US" w:eastAsia="zh-CN"/>
        </w:rPr>
        <w:fldChar w:fldCharType="separate"/>
      </w:r>
      <w:r>
        <w:rPr>
          <w:rFonts w:hint="default" w:ascii="Times New Roman" w:hAnsi="Times New Roman" w:eastAsia="方正仿宋_GBK" w:cs="Times New Roman"/>
          <w:kern w:val="0"/>
          <w:sz w:val="32"/>
          <w:szCs w:val="32"/>
          <w:highlight w:val="none"/>
          <w:lang w:val="en-US" w:eastAsia="zh-CN"/>
        </w:rPr>
        <w:t>https://jdsxj.eduyun.cn）</w:t>
      </w:r>
      <w:r>
        <w:rPr>
          <w:rFonts w:hint="eastAsia" w:ascii="Times New Roman" w:hAnsi="Times New Roman" w:eastAsia="方正仿宋_GBK" w:cs="Times New Roman"/>
          <w:kern w:val="0"/>
          <w:sz w:val="32"/>
          <w:szCs w:val="32"/>
          <w:highlight w:val="none"/>
          <w:lang w:val="en-US" w:eastAsia="zh-CN"/>
        </w:rPr>
        <w:t>参加语言文字知识及诵读常识测评，测评合格者按要求</w:t>
      </w:r>
      <w:r>
        <w:rPr>
          <w:rFonts w:hint="default" w:ascii="Times New Roman" w:hAnsi="Times New Roman" w:eastAsia="方正仿宋_GBK" w:cs="Times New Roman"/>
          <w:kern w:val="0"/>
          <w:sz w:val="32"/>
          <w:szCs w:val="32"/>
          <w:highlight w:val="none"/>
          <w:lang w:val="en-US" w:eastAsia="zh-CN"/>
        </w:rPr>
        <w:t>上传作品。</w:t>
      </w:r>
      <w:r>
        <w:rPr>
          <w:rFonts w:hint="default" w:ascii="Times New Roman" w:hAnsi="Times New Roman" w:eastAsia="方正仿宋_GBK" w:cs="Times New Roman"/>
          <w:kern w:val="0"/>
          <w:sz w:val="32"/>
          <w:szCs w:val="32"/>
          <w:highlight w:val="none"/>
          <w:lang w:val="en-US" w:eastAsia="zh-CN"/>
        </w:rPr>
        <w:fldChar w:fldCharType="end"/>
      </w:r>
      <w:r>
        <w:rPr>
          <w:rFonts w:hint="default" w:ascii="Times New Roman" w:hAnsi="Times New Roman" w:eastAsia="方正仿宋_GBK" w:cs="Times New Roman"/>
          <w:kern w:val="0"/>
          <w:sz w:val="32"/>
          <w:szCs w:val="32"/>
          <w:highlight w:val="none"/>
          <w:lang w:val="en-US" w:eastAsia="zh-CN"/>
        </w:rPr>
        <w:t>之后及时关注并按照全国大赛要求参与后续赛程。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（六）获奖结果公示及公布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SA"/>
        </w:rPr>
        <w:t>9</w:t>
      </w:r>
      <w:r>
        <w:rPr>
          <w:rFonts w:hint="default" w:ascii="Times New Roman" w:hAnsi="Times New Roman" w:eastAsia="方正仿宋_GBK" w:cs="Times New Roman"/>
          <w:color w:val="auto"/>
          <w:kern w:val="0"/>
          <w:sz w:val="32"/>
          <w:szCs w:val="32"/>
          <w:highlight w:val="none"/>
          <w:lang w:val="en-US" w:eastAsia="zh-CN" w:bidi="ar-SA"/>
        </w:rPr>
        <w:t>月，以正式文件公布省级奖获奖名单并制作获奖证书。</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highlight w:val="none"/>
        </w:rPr>
      </w:pPr>
      <w:r>
        <w:rPr>
          <w:rFonts w:hint="default" w:ascii="Times New Roman" w:hAnsi="Times New Roman" w:eastAsia="楷体" w:cs="Times New Roman"/>
          <w:color w:val="000000"/>
          <w:sz w:val="32"/>
          <w:szCs w:val="32"/>
          <w:highlight w:val="none"/>
          <w:lang w:eastAsia="zh-CN"/>
        </w:rPr>
        <w:t>优秀作品</w:t>
      </w:r>
      <w:r>
        <w:rPr>
          <w:rFonts w:hint="default" w:ascii="Times New Roman" w:hAnsi="Times New Roman" w:eastAsia="楷体" w:cs="Times New Roman"/>
          <w:color w:val="000000"/>
          <w:sz w:val="32"/>
          <w:szCs w:val="32"/>
          <w:highlight w:val="none"/>
        </w:rPr>
        <w:t>展示</w:t>
      </w:r>
      <w:r>
        <w:rPr>
          <w:rFonts w:hint="default" w:ascii="Times New Roman" w:hAnsi="Times New Roman" w:eastAsia="楷体" w:cs="Times New Roman"/>
          <w:color w:val="000000"/>
          <w:sz w:val="32"/>
          <w:szCs w:val="32"/>
          <w:highlight w:val="none"/>
          <w:lang w:eastAsia="zh-CN"/>
        </w:rPr>
        <w:t>、展演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9月，结合全国推广普通话宣传周，组委会组织经典诵读大赛优秀作品现场展演，具体事宜另行通知。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highlight w:val="none"/>
          <w:lang w:val="en-US" w:eastAsia="zh-CN"/>
        </w:rPr>
      </w:pPr>
      <w:r>
        <w:rPr>
          <w:rFonts w:hint="default" w:ascii="Times New Roman" w:hAnsi="Times New Roman" w:eastAsia="方正仿宋_GBK" w:cs="Times New Roman"/>
          <w:kern w:val="0"/>
          <w:sz w:val="32"/>
          <w:szCs w:val="32"/>
          <w:highlight w:val="none"/>
          <w:lang w:val="en-US" w:eastAsia="zh-CN"/>
        </w:rPr>
        <w:t>9-12月，在大赛官网对大赛优秀作品进行展示。</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奖项设置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（一）州市县（高校、中等职业学校）选拔赛奖项设置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各州市县、高校、中等职业学校可根据实际情况，结合本方案自行设置比赛阶段、形式和奖项。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bidi="ar-SA"/>
          <w14:textFill>
            <w14:solidFill>
              <w14:schemeClr w14:val="tx1"/>
            </w14:solidFill>
          </w14:textFill>
        </w:rPr>
        <w:t>（二）省级奖项设置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每组设置一、二、三等奖和优秀奖，具体获奖名额视作品质量确定。不符合参赛要求的作品不予评定获奖等次。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大赛同时设置优秀组织奖和指导教师奖。一等奖选手的指导教师获优秀指导教师奖。视组织效果向组织单位颁发“优秀组织奖”。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六、其他事项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一）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（二）在大赛官网填写参赛信息时，组成团队参赛的选手参赛者姓名和性别填写其中一人的信息，再备注所有参赛选手（20人以内）的姓名，姓名之间用顿号隔开。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七、联系方式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highlight w:val="none"/>
          <w:lang w:val="zh-CN"/>
        </w:rPr>
      </w:pPr>
      <w:r>
        <w:rPr>
          <w:rFonts w:hint="default" w:ascii="Times New Roman" w:hAnsi="Times New Roman" w:eastAsia="方正仿宋_GBK" w:cs="Times New Roman"/>
          <w:kern w:val="0"/>
          <w:sz w:val="32"/>
          <w:szCs w:val="32"/>
          <w:highlight w:val="none"/>
          <w:lang w:val="en-US" w:eastAsia="zh-CN"/>
        </w:rPr>
        <w:t>联系人：高老师，联系电话：0871—67435426，13324918866（工作日9:00-11:30，14:00-18:00接听咨询），电子邮箱：469290471@qq.com（邮箱只接收参赛选手信息汇总表，不接收参赛作品）</w:t>
      </w:r>
      <w:r>
        <w:rPr>
          <w:rFonts w:hint="eastAsia" w:ascii="Times New Roman" w:hAnsi="Times New Roman" w:eastAsia="方正仿宋_GBK" w:cs="Times New Roman"/>
          <w:kern w:val="0"/>
          <w:sz w:val="32"/>
          <w:szCs w:val="32"/>
          <w:highlight w:val="none"/>
          <w:lang w:val="en-US" w:eastAsia="zh-CN"/>
        </w:rPr>
        <w:t>。</w:t>
      </w:r>
    </w:p>
    <w:sectPr>
      <w:headerReference r:id="rId3" w:type="default"/>
      <w:footerReference r:id="rId4" w:type="default"/>
      <w:pgSz w:w="12240" w:h="15840"/>
      <w:pgMar w:top="1440" w:right="1803" w:bottom="1440" w:left="1803" w:header="720" w:footer="720" w:gutter="0"/>
      <w:lnNumType w:countBy="0" w:distance="36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abstractNum w:abstractNumId="1">
    <w:nsid w:val="7FFE12BB"/>
    <w:multiLevelType w:val="singleLevel"/>
    <w:tmpl w:val="7FFE12B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MjIxOGZjOTU5MmIwZmY1NGQxYzE1ZWQ2OGUwM2UifQ=="/>
  </w:docVars>
  <w:rsids>
    <w:rsidRoot w:val="00000000"/>
    <w:rsid w:val="065D3C4F"/>
    <w:rsid w:val="06DE684C"/>
    <w:rsid w:val="07FBB32E"/>
    <w:rsid w:val="08C15318"/>
    <w:rsid w:val="0B2C3CFE"/>
    <w:rsid w:val="0DA92986"/>
    <w:rsid w:val="0E5C115F"/>
    <w:rsid w:val="0F881806"/>
    <w:rsid w:val="109C7AD7"/>
    <w:rsid w:val="13904C4C"/>
    <w:rsid w:val="13C54D30"/>
    <w:rsid w:val="15361DEB"/>
    <w:rsid w:val="17253AE2"/>
    <w:rsid w:val="1BE22FC7"/>
    <w:rsid w:val="1DC967A6"/>
    <w:rsid w:val="1E5211E3"/>
    <w:rsid w:val="20504908"/>
    <w:rsid w:val="20656028"/>
    <w:rsid w:val="20B640AF"/>
    <w:rsid w:val="2330036B"/>
    <w:rsid w:val="24451F8F"/>
    <w:rsid w:val="26DB6008"/>
    <w:rsid w:val="273D2181"/>
    <w:rsid w:val="277B1135"/>
    <w:rsid w:val="2830694E"/>
    <w:rsid w:val="29BD4904"/>
    <w:rsid w:val="2B8664A8"/>
    <w:rsid w:val="2BB0236B"/>
    <w:rsid w:val="2BD073B7"/>
    <w:rsid w:val="2EB7422F"/>
    <w:rsid w:val="2EC765C0"/>
    <w:rsid w:val="2F6579AC"/>
    <w:rsid w:val="30306116"/>
    <w:rsid w:val="30C46679"/>
    <w:rsid w:val="317031F0"/>
    <w:rsid w:val="338C214A"/>
    <w:rsid w:val="33D25380"/>
    <w:rsid w:val="33E40F3A"/>
    <w:rsid w:val="344B0A10"/>
    <w:rsid w:val="35FF9075"/>
    <w:rsid w:val="36EA33C7"/>
    <w:rsid w:val="37274EF1"/>
    <w:rsid w:val="381A5E70"/>
    <w:rsid w:val="38DFBE05"/>
    <w:rsid w:val="3A97285C"/>
    <w:rsid w:val="3A9FBD89"/>
    <w:rsid w:val="3C9463CE"/>
    <w:rsid w:val="3DFFD5CB"/>
    <w:rsid w:val="42B706C9"/>
    <w:rsid w:val="46893028"/>
    <w:rsid w:val="477C3E42"/>
    <w:rsid w:val="491606F8"/>
    <w:rsid w:val="4ADB6395"/>
    <w:rsid w:val="4BD11E93"/>
    <w:rsid w:val="51415A3A"/>
    <w:rsid w:val="52172084"/>
    <w:rsid w:val="52A60433"/>
    <w:rsid w:val="543E698E"/>
    <w:rsid w:val="54B59208"/>
    <w:rsid w:val="54CB01B2"/>
    <w:rsid w:val="55AC6D33"/>
    <w:rsid w:val="56785C3A"/>
    <w:rsid w:val="572E4444"/>
    <w:rsid w:val="57EED259"/>
    <w:rsid w:val="59574A9D"/>
    <w:rsid w:val="597D3A81"/>
    <w:rsid w:val="5BF12B53"/>
    <w:rsid w:val="5C7CE1CC"/>
    <w:rsid w:val="5DDFC672"/>
    <w:rsid w:val="5E69377A"/>
    <w:rsid w:val="5E9A7522"/>
    <w:rsid w:val="5EB87010"/>
    <w:rsid w:val="5EF36246"/>
    <w:rsid w:val="602C56F6"/>
    <w:rsid w:val="65D269CD"/>
    <w:rsid w:val="67AE0A5A"/>
    <w:rsid w:val="68170059"/>
    <w:rsid w:val="6912636D"/>
    <w:rsid w:val="6BFEA916"/>
    <w:rsid w:val="6D6458A9"/>
    <w:rsid w:val="6F203569"/>
    <w:rsid w:val="73E969D9"/>
    <w:rsid w:val="77CFD6B1"/>
    <w:rsid w:val="77FE95C2"/>
    <w:rsid w:val="784B32D8"/>
    <w:rsid w:val="79FD2238"/>
    <w:rsid w:val="79FDB6C2"/>
    <w:rsid w:val="7AED6929"/>
    <w:rsid w:val="7B6ED0DB"/>
    <w:rsid w:val="7B9FEFBE"/>
    <w:rsid w:val="7BCF5B3C"/>
    <w:rsid w:val="7BDDB6AF"/>
    <w:rsid w:val="7BFFF8EF"/>
    <w:rsid w:val="7C77BD41"/>
    <w:rsid w:val="7C953255"/>
    <w:rsid w:val="7CCB5C28"/>
    <w:rsid w:val="7CD91E91"/>
    <w:rsid w:val="7CFF8F68"/>
    <w:rsid w:val="7D120A66"/>
    <w:rsid w:val="7D6DDDCC"/>
    <w:rsid w:val="7D9968C7"/>
    <w:rsid w:val="7EDBCC3B"/>
    <w:rsid w:val="7EF65DB0"/>
    <w:rsid w:val="7EF75F18"/>
    <w:rsid w:val="7F2FDD1D"/>
    <w:rsid w:val="7F6F0095"/>
    <w:rsid w:val="7FDFCB4A"/>
    <w:rsid w:val="7FEE88C6"/>
    <w:rsid w:val="96E94FB6"/>
    <w:rsid w:val="9DBFC904"/>
    <w:rsid w:val="ABFD0623"/>
    <w:rsid w:val="ABFD93D6"/>
    <w:rsid w:val="ACCF437C"/>
    <w:rsid w:val="B33ACADC"/>
    <w:rsid w:val="B7BC8206"/>
    <w:rsid w:val="B9CAA504"/>
    <w:rsid w:val="BB36E2B5"/>
    <w:rsid w:val="BB66F81F"/>
    <w:rsid w:val="BBD7101C"/>
    <w:rsid w:val="BBFDECA0"/>
    <w:rsid w:val="BFBDECEA"/>
    <w:rsid w:val="C59B7BCA"/>
    <w:rsid w:val="C7FE7E4A"/>
    <w:rsid w:val="C9647F2E"/>
    <w:rsid w:val="CD3EE75A"/>
    <w:rsid w:val="D5D59633"/>
    <w:rsid w:val="D9ED056E"/>
    <w:rsid w:val="DBF720EC"/>
    <w:rsid w:val="DD93E3BF"/>
    <w:rsid w:val="DD998FD4"/>
    <w:rsid w:val="DF3CA486"/>
    <w:rsid w:val="E4DF7544"/>
    <w:rsid w:val="E4FDAF4B"/>
    <w:rsid w:val="E77E1866"/>
    <w:rsid w:val="EBEB764A"/>
    <w:rsid w:val="ED5CDCAF"/>
    <w:rsid w:val="EDDE94AF"/>
    <w:rsid w:val="EDFB45AF"/>
    <w:rsid w:val="EDFD798D"/>
    <w:rsid w:val="EF7B9AC9"/>
    <w:rsid w:val="EF7F559F"/>
    <w:rsid w:val="F0F61E93"/>
    <w:rsid w:val="F45F6943"/>
    <w:rsid w:val="F6FBE3E4"/>
    <w:rsid w:val="F7D82C8A"/>
    <w:rsid w:val="F7FB1B6C"/>
    <w:rsid w:val="F7FFF581"/>
    <w:rsid w:val="FB37A779"/>
    <w:rsid w:val="FB5EA4B0"/>
    <w:rsid w:val="FBCD2232"/>
    <w:rsid w:val="FD334EBF"/>
    <w:rsid w:val="FD7D3761"/>
    <w:rsid w:val="FEDB8FDE"/>
    <w:rsid w:val="FEFE91F5"/>
    <w:rsid w:val="FF400945"/>
    <w:rsid w:val="FFDFF6EC"/>
    <w:rsid w:val="FFFB7612"/>
    <w:rsid w:val="FFFD9F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宋体"/>
      <w:kern w:val="2"/>
      <w:sz w:val="21"/>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 w:type="character" w:customStyle="1" w:styleId="11">
    <w:name w:val="font11"/>
    <w:basedOn w:val="9"/>
    <w:qFormat/>
    <w:uiPriority w:val="0"/>
    <w:rPr>
      <w:rFonts w:hint="eastAsia" w:ascii="宋体" w:hAnsi="宋体" w:eastAsia="宋体" w:cs="宋体"/>
      <w:b/>
      <w:color w:val="000000"/>
      <w:sz w:val="22"/>
      <w:szCs w:val="22"/>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2590</Words>
  <Characters>2770</Characters>
  <Paragraphs>42</Paragraphs>
  <TotalTime>1</TotalTime>
  <ScaleCrop>false</ScaleCrop>
  <LinksUpToDate>false</LinksUpToDate>
  <CharactersWithSpaces>2776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2019-03-29T08:15:00Z</dcterms:created>
  <dc:creator>Caro^庄小园</dc:creator>
  <cp:lastModifiedBy>userName</cp:lastModifiedBy>
  <dcterms:modified xsi:type="dcterms:W3CDTF">2024-05-11T17:35:04Z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79AD731594E24F52A99EC981544D2824</vt:lpwstr>
  </property>
</Properties>
</file>