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w:t>
      </w:r>
    </w:p>
    <w:p>
      <w:pPr>
        <w:adjustRightInd w:val="0"/>
        <w:snapToGrid w:val="0"/>
        <w:spacing w:line="560" w:lineRule="exact"/>
        <w:rPr>
          <w:rFonts w:hint="default" w:ascii="Times New Roman" w:hAnsi="Times New Roman" w:eastAsia="黑体" w:cs="Times New Roman"/>
          <w:sz w:val="32"/>
          <w:szCs w:val="32"/>
        </w:rPr>
      </w:pPr>
    </w:p>
    <w:p>
      <w:pPr>
        <w:jc w:val="center"/>
        <w:rPr>
          <w:rFonts w:hint="default" w:ascii="Times New Roman" w:hAnsi="Times New Roman" w:eastAsia="方正小标宋简体" w:cs="Times New Roman"/>
          <w:kern w:val="0"/>
          <w:sz w:val="36"/>
          <w:szCs w:val="36"/>
        </w:rPr>
      </w:pPr>
      <w:r>
        <w:rPr>
          <w:rFonts w:hint="default" w:ascii="Times New Roman" w:hAnsi="Times New Roman" w:eastAsia="方正小标宋简体" w:cs="Times New Roman"/>
          <w:kern w:val="0"/>
          <w:sz w:val="36"/>
          <w:szCs w:val="36"/>
          <w:lang w:eastAsia="zh-CN"/>
        </w:rPr>
        <w:t xml:space="preserve"> 第五届</w:t>
      </w:r>
      <w:r>
        <w:rPr>
          <w:rFonts w:hint="default" w:ascii="Times New Roman" w:hAnsi="Times New Roman" w:eastAsia="方正小标宋简体" w:cs="Times New Roman"/>
          <w:kern w:val="0"/>
          <w:sz w:val="36"/>
          <w:szCs w:val="36"/>
        </w:rPr>
        <w:t>“云岭杯”中华经典诵写讲大赛·</w:t>
      </w:r>
    </w:p>
    <w:p>
      <w:pPr>
        <w:jc w:val="center"/>
        <w:rPr>
          <w:rFonts w:hint="default" w:ascii="Times New Roman" w:hAnsi="Times New Roman" w:eastAsia="方正小标宋简体" w:cs="Times New Roman"/>
          <w:kern w:val="0"/>
          <w:sz w:val="36"/>
          <w:szCs w:val="36"/>
        </w:rPr>
      </w:pPr>
      <w:r>
        <w:rPr>
          <w:rFonts w:hint="default" w:ascii="Times New Roman" w:hAnsi="Times New Roman" w:eastAsia="方正小标宋简体" w:cs="Times New Roman"/>
          <w:kern w:val="0"/>
          <w:sz w:val="36"/>
          <w:szCs w:val="36"/>
        </w:rPr>
        <w:t>“诗意彩云南”诗词讲解大赛方案</w:t>
      </w:r>
    </w:p>
    <w:p>
      <w:pPr>
        <w:pStyle w:val="11"/>
        <w:keepNext w:val="0"/>
        <w:keepLines w:val="0"/>
        <w:pageBreakBefore w:val="0"/>
        <w:kinsoku/>
        <w:wordWrap/>
        <w:overflowPunct/>
        <w:topLinePunct w:val="0"/>
        <w:autoSpaceDE/>
        <w:autoSpaceDN/>
        <w:bidi w:val="0"/>
        <w:spacing w:beforeAutospacing="0" w:afterAutospacing="0" w:line="560" w:lineRule="exact"/>
        <w:ind w:firstLine="600" w:firstLineChars="200"/>
        <w:textAlignment w:val="auto"/>
        <w:rPr>
          <w:rFonts w:hint="default" w:ascii="Times New Roman" w:hAnsi="Times New Roman" w:cs="Times New Roman"/>
          <w:sz w:val="30"/>
          <w:szCs w:val="30"/>
        </w:rPr>
      </w:pP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color w:val="000000" w:themeColor="text1"/>
          <w:kern w:val="0"/>
          <w:sz w:val="32"/>
          <w:szCs w:val="32"/>
        </w:rPr>
      </w:pPr>
      <w:r>
        <w:rPr>
          <w:rFonts w:hint="eastAsia" w:ascii="方正仿宋_GBK" w:hAnsi="方正仿宋_GBK" w:eastAsia="方正仿宋_GBK" w:cs="方正仿宋_GBK"/>
          <w:color w:val="000000" w:themeColor="text1"/>
          <w:kern w:val="0"/>
          <w:sz w:val="32"/>
          <w:szCs w:val="32"/>
        </w:rPr>
        <w:t>为传承弘扬中华优秀文化，深入挖掘中华经典诗词中所蕴含的民族正气、爱国情怀、道德品质和艺术魅力，经过竞争性磋商，特委托云南财经大学资产</w:t>
      </w:r>
      <w:r>
        <w:rPr>
          <w:rFonts w:hint="eastAsia" w:ascii="方正仿宋_GBK" w:hAnsi="方正仿宋_GBK" w:eastAsia="方正仿宋_GBK" w:cs="方正仿宋_GBK"/>
          <w:color w:val="000000" w:themeColor="text1"/>
          <w:kern w:val="0"/>
          <w:sz w:val="32"/>
          <w:szCs w:val="32"/>
          <w:lang w:eastAsia="zh-CN"/>
        </w:rPr>
        <w:t>经营</w:t>
      </w:r>
      <w:r>
        <w:rPr>
          <w:rFonts w:hint="eastAsia" w:ascii="方正仿宋_GBK" w:hAnsi="方正仿宋_GBK" w:eastAsia="方正仿宋_GBK" w:cs="方正仿宋_GBK"/>
          <w:color w:val="000000" w:themeColor="text1"/>
          <w:kern w:val="0"/>
          <w:sz w:val="32"/>
          <w:szCs w:val="32"/>
        </w:rPr>
        <w:t>有限公司承办第</w:t>
      </w:r>
      <w:r>
        <w:rPr>
          <w:rFonts w:hint="eastAsia" w:ascii="方正仿宋_GBK" w:hAnsi="方正仿宋_GBK" w:eastAsia="方正仿宋_GBK" w:cs="方正仿宋_GBK"/>
          <w:color w:val="000000" w:themeColor="text1"/>
          <w:kern w:val="0"/>
          <w:sz w:val="32"/>
          <w:szCs w:val="32"/>
          <w:lang w:eastAsia="zh-CN"/>
        </w:rPr>
        <w:t>五</w:t>
      </w:r>
      <w:r>
        <w:rPr>
          <w:rFonts w:hint="eastAsia" w:ascii="方正仿宋_GBK" w:hAnsi="方正仿宋_GBK" w:eastAsia="方正仿宋_GBK" w:cs="方正仿宋_GBK"/>
          <w:color w:val="000000" w:themeColor="text1"/>
          <w:kern w:val="0"/>
          <w:sz w:val="32"/>
          <w:szCs w:val="32"/>
        </w:rPr>
        <w:t>届“云岭杯”中华经典诵写讲大赛·“诗意彩云南”诗词讲解大赛（以下简称讲解大赛），并制定方案如下。</w:t>
      </w:r>
    </w:p>
    <w:p>
      <w:pPr>
        <w:pStyle w:val="11"/>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一、参赛对象与组别</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rPr>
      </w:pPr>
      <w:r>
        <w:rPr>
          <w:rFonts w:hint="default" w:ascii="Times New Roman" w:hAnsi="Times New Roman" w:eastAsia="方正仿宋_GBK" w:cs="Times New Roman"/>
          <w:color w:val="000000" w:themeColor="text1"/>
          <w:kern w:val="0"/>
          <w:sz w:val="32"/>
          <w:szCs w:val="32"/>
        </w:rPr>
        <w:t>参赛对象为在校大学生、留学生及全</w:t>
      </w:r>
      <w:r>
        <w:rPr>
          <w:rFonts w:hint="eastAsia" w:eastAsia="方正仿宋_GBK" w:cs="Times New Roman"/>
          <w:color w:val="000000" w:themeColor="text1"/>
          <w:kern w:val="0"/>
          <w:sz w:val="32"/>
          <w:szCs w:val="32"/>
          <w:lang w:eastAsia="zh-CN"/>
        </w:rPr>
        <w:t>省</w:t>
      </w:r>
      <w:r>
        <w:rPr>
          <w:rFonts w:hint="default" w:ascii="Times New Roman" w:hAnsi="Times New Roman" w:eastAsia="方正仿宋_GBK" w:cs="Times New Roman"/>
          <w:color w:val="000000" w:themeColor="text1"/>
          <w:kern w:val="0"/>
          <w:sz w:val="32"/>
          <w:szCs w:val="32"/>
        </w:rPr>
        <w:t>大中小学校在职教师。</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rPr>
      </w:pPr>
      <w:r>
        <w:rPr>
          <w:rFonts w:hint="default" w:ascii="Times New Roman" w:hAnsi="Times New Roman" w:eastAsia="方正仿宋_GBK" w:cs="Times New Roman"/>
          <w:color w:val="000000" w:themeColor="text1"/>
          <w:kern w:val="0"/>
          <w:sz w:val="32"/>
          <w:szCs w:val="32"/>
        </w:rPr>
        <w:t>分为小学教师组、中学教师组（含中职教师）、大学教师组（含高职教师）、大学生组（含高职学生、研究生）、留学生组，共5个组别。</w:t>
      </w:r>
    </w:p>
    <w:p>
      <w:pPr>
        <w:pStyle w:val="11"/>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二、参赛要求</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 w:cs="Times New Roman"/>
          <w:kern w:val="0"/>
          <w:sz w:val="32"/>
          <w:szCs w:val="32"/>
        </w:rPr>
      </w:pPr>
      <w:r>
        <w:rPr>
          <w:rFonts w:hint="default" w:ascii="Times New Roman" w:hAnsi="Times New Roman" w:eastAsia="楷体" w:cs="Times New Roman"/>
          <w:kern w:val="0"/>
          <w:sz w:val="32"/>
          <w:szCs w:val="32"/>
        </w:rPr>
        <w:t>（一）内容要求</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rPr>
      </w:pPr>
      <w:r>
        <w:rPr>
          <w:rFonts w:hint="default" w:ascii="Times New Roman" w:hAnsi="Times New Roman" w:eastAsia="方正仿宋_GBK" w:cs="Times New Roman"/>
          <w:color w:val="000000" w:themeColor="text1"/>
          <w:kern w:val="0"/>
          <w:sz w:val="32"/>
          <w:szCs w:val="32"/>
        </w:rPr>
        <w:t>讲解须使用国家通用语言文字，内容应为列入教育部统编中小学语文教材、普通高等教育国家级规划教材及高等职业教育国家规划教材的大学语文教材中的一首经典诗词作品。</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rPr>
      </w:pPr>
      <w:r>
        <w:rPr>
          <w:rFonts w:hint="default" w:ascii="Times New Roman" w:hAnsi="Times New Roman" w:eastAsia="方正仿宋_GBK" w:cs="Times New Roman"/>
          <w:color w:val="000000" w:themeColor="text1"/>
          <w:kern w:val="0"/>
          <w:sz w:val="32"/>
          <w:szCs w:val="32"/>
        </w:rPr>
        <w:t>参赛教师应广泛阅读相关书籍，按照课堂教学相关要求，遵循诗词教育基本规律和学术规范，录制以诗词教学为主要内容的微课视频。</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rPr>
      </w:pPr>
      <w:r>
        <w:rPr>
          <w:rFonts w:hint="default" w:ascii="Times New Roman" w:hAnsi="Times New Roman" w:eastAsia="方正仿宋_GBK" w:cs="Times New Roman"/>
          <w:color w:val="000000" w:themeColor="text1"/>
          <w:kern w:val="0"/>
          <w:sz w:val="32"/>
          <w:szCs w:val="32"/>
        </w:rPr>
        <w:t>参赛大学生及留学生应广泛阅读相关书籍，结合个人生活经验与感受，讲解诗词作品，并阐述诗词的意义与价值，使用多媒体及其他创新形式录制讲解视频。</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 w:cs="Times New Roman"/>
          <w:kern w:val="0"/>
          <w:sz w:val="32"/>
          <w:szCs w:val="32"/>
        </w:rPr>
      </w:pPr>
      <w:r>
        <w:rPr>
          <w:rFonts w:hint="default" w:ascii="Times New Roman" w:hAnsi="Times New Roman" w:eastAsia="楷体" w:cs="Times New Roman"/>
          <w:kern w:val="0"/>
          <w:sz w:val="32"/>
          <w:szCs w:val="32"/>
        </w:rPr>
        <w:t>（二）形式要求</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rPr>
      </w:pPr>
      <w:r>
        <w:rPr>
          <w:rFonts w:hint="default" w:ascii="Times New Roman" w:hAnsi="Times New Roman" w:eastAsia="方正仿宋_GBK" w:cs="Times New Roman"/>
          <w:color w:val="000000" w:themeColor="text1"/>
          <w:kern w:val="0"/>
          <w:sz w:val="32"/>
          <w:szCs w:val="32"/>
        </w:rPr>
        <w:t>参赛作品要求为2023年新录制创作的视频，横屏拍摄，格式为MP4，长度为5—8分钟，清晰度不低于720P，大小不超过700MB，图像、声音清晰，不抖动、无噪音，参赛者须出镜。</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rPr>
      </w:pPr>
      <w:r>
        <w:rPr>
          <w:rFonts w:hint="default" w:ascii="Times New Roman" w:hAnsi="Times New Roman" w:eastAsia="方正仿宋_GBK" w:cs="Times New Roman"/>
          <w:color w:val="000000" w:themeColor="text1"/>
          <w:kern w:val="0"/>
          <w:sz w:val="32"/>
          <w:szCs w:val="32"/>
        </w:rPr>
        <w:t>视频文字建议使用方正字库字体或其他有版权的字体，视频开头以文字方式展示作品名称及作品作者、参赛者姓名、指导教师、组别等信息，信息须正确、规范，与赛事平台填报信息一致。大赛官网提供片头模板和字幕标准。</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 w:cs="Times New Roman"/>
          <w:kern w:val="0"/>
          <w:sz w:val="32"/>
          <w:szCs w:val="32"/>
        </w:rPr>
      </w:pPr>
      <w:r>
        <w:rPr>
          <w:rFonts w:hint="default" w:ascii="Times New Roman" w:hAnsi="Times New Roman" w:eastAsia="楷体" w:cs="Times New Roman"/>
          <w:kern w:val="0"/>
          <w:sz w:val="32"/>
          <w:szCs w:val="32"/>
        </w:rPr>
        <w:t>（三）提交要求</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方正仿宋_GBK" w:cs="Times New Roman"/>
          <w:color w:val="000000" w:themeColor="text1"/>
          <w:kern w:val="0"/>
          <w:sz w:val="32"/>
          <w:szCs w:val="32"/>
        </w:rPr>
        <w:t>每人限报1件作品，限报1名指导教师</w:t>
      </w:r>
      <w:r>
        <w:rPr>
          <w:rFonts w:hint="eastAsia" w:eastAsia="方正仿宋_GBK" w:cs="Times New Roman"/>
          <w:color w:val="000000" w:themeColor="text1"/>
          <w:kern w:val="0"/>
          <w:sz w:val="32"/>
          <w:szCs w:val="32"/>
          <w:lang w:eastAsia="zh-CN"/>
        </w:rPr>
        <w:t>，每件作品限</w:t>
      </w:r>
      <w:r>
        <w:rPr>
          <w:rFonts w:hint="eastAsia" w:eastAsia="方正仿宋_GBK" w:cs="Times New Roman"/>
          <w:color w:val="000000" w:themeColor="text1"/>
          <w:kern w:val="0"/>
          <w:sz w:val="32"/>
          <w:szCs w:val="32"/>
          <w:lang w:val="en-US" w:eastAsia="zh-CN"/>
        </w:rPr>
        <w:t>1人参赛</w:t>
      </w:r>
      <w:r>
        <w:rPr>
          <w:rFonts w:hint="default" w:ascii="Times New Roman" w:hAnsi="Times New Roman" w:eastAsia="方正仿宋_GBK" w:cs="Times New Roman"/>
          <w:color w:val="000000" w:themeColor="text1"/>
          <w:kern w:val="0"/>
          <w:sz w:val="32"/>
          <w:szCs w:val="32"/>
        </w:rPr>
        <w:t>。同一作品的参赛者不得同时署名该作品的指导教师。作品进入评审阶段后，相关信息不得更改。</w:t>
      </w:r>
    </w:p>
    <w:p>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000000" w:themeColor="text1"/>
          <w:kern w:val="0"/>
          <w:sz w:val="32"/>
          <w:szCs w:val="32"/>
          <w:highlight w:val="none"/>
          <w:lang w:eastAsia="zh-CN"/>
        </w:rPr>
      </w:pPr>
      <w:r>
        <w:rPr>
          <w:rFonts w:hint="default" w:ascii="Times New Roman" w:hAnsi="Times New Roman" w:eastAsia="方正黑体_GBK" w:cs="Times New Roman"/>
          <w:color w:val="000000" w:themeColor="text1"/>
          <w:kern w:val="0"/>
          <w:sz w:val="32"/>
          <w:szCs w:val="32"/>
          <w:highlight w:val="none"/>
          <w:lang w:val="en-US" w:eastAsia="zh-CN"/>
        </w:rPr>
        <w:t>作品选拔与名额分配</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lang w:val="en-US" w:eastAsia="zh-CN"/>
        </w:rPr>
      </w:pPr>
      <w:r>
        <w:rPr>
          <w:rFonts w:hint="default" w:ascii="Times New Roman" w:hAnsi="Times New Roman" w:eastAsia="方正仿宋_GBK" w:cs="Times New Roman"/>
          <w:color w:val="000000" w:themeColor="text1"/>
          <w:kern w:val="0"/>
          <w:sz w:val="32"/>
          <w:szCs w:val="32"/>
          <w:lang w:val="en-US" w:eastAsia="zh-CN"/>
        </w:rPr>
        <w:t>（一）各州市教体局负责选拔推送本地小学教师组、</w:t>
      </w:r>
      <w:r>
        <w:rPr>
          <w:rFonts w:hint="default" w:ascii="Times New Roman" w:hAnsi="Times New Roman" w:eastAsia="方正仿宋_GBK" w:cs="Times New Roman"/>
          <w:color w:val="000000" w:themeColor="text1"/>
          <w:kern w:val="0"/>
          <w:sz w:val="32"/>
          <w:szCs w:val="32"/>
        </w:rPr>
        <w:t>中学教师组（含中职教师）</w:t>
      </w:r>
      <w:r>
        <w:rPr>
          <w:rFonts w:hint="default" w:ascii="Times New Roman" w:hAnsi="Times New Roman" w:eastAsia="方正仿宋_GBK" w:cs="Times New Roman"/>
          <w:color w:val="000000" w:themeColor="text1"/>
          <w:kern w:val="0"/>
          <w:sz w:val="32"/>
          <w:szCs w:val="32"/>
          <w:lang w:val="en-US" w:eastAsia="zh-CN"/>
        </w:rPr>
        <w:t>作品参赛。</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lang w:val="en-US" w:eastAsia="zh-CN"/>
        </w:rPr>
      </w:pPr>
      <w:r>
        <w:rPr>
          <w:rFonts w:hint="default" w:ascii="Times New Roman" w:hAnsi="Times New Roman" w:eastAsia="方正仿宋_GBK" w:cs="Times New Roman"/>
          <w:color w:val="000000" w:themeColor="text1"/>
          <w:kern w:val="0"/>
          <w:sz w:val="32"/>
          <w:szCs w:val="32"/>
          <w:lang w:val="en-US" w:eastAsia="zh-CN"/>
        </w:rPr>
        <w:t>（二）各高校负责选拔推送本校</w:t>
      </w:r>
      <w:r>
        <w:rPr>
          <w:rFonts w:hint="default" w:ascii="Times New Roman" w:hAnsi="Times New Roman" w:eastAsia="方正仿宋_GBK" w:cs="Times New Roman"/>
          <w:color w:val="000000" w:themeColor="text1"/>
          <w:kern w:val="0"/>
          <w:sz w:val="32"/>
          <w:szCs w:val="32"/>
        </w:rPr>
        <w:t>大学教师组（含高职教师）、大学生组（含高职学生、研究生）、留学生组</w:t>
      </w:r>
      <w:r>
        <w:rPr>
          <w:rFonts w:hint="default" w:ascii="Times New Roman" w:hAnsi="Times New Roman" w:eastAsia="方正仿宋_GBK" w:cs="Times New Roman"/>
          <w:color w:val="000000" w:themeColor="text1"/>
          <w:kern w:val="0"/>
          <w:sz w:val="32"/>
          <w:szCs w:val="32"/>
          <w:lang w:val="en-US" w:eastAsia="zh-CN"/>
        </w:rPr>
        <w:t>作品参赛。</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lang w:val="en-US" w:eastAsia="zh-CN"/>
        </w:rPr>
      </w:pPr>
      <w:r>
        <w:rPr>
          <w:rFonts w:hint="default" w:ascii="Times New Roman" w:hAnsi="Times New Roman" w:eastAsia="方正仿宋_GBK" w:cs="Times New Roman"/>
          <w:color w:val="000000" w:themeColor="text1"/>
          <w:kern w:val="0"/>
          <w:sz w:val="32"/>
          <w:szCs w:val="32"/>
          <w:lang w:val="en-US" w:eastAsia="zh-CN"/>
        </w:rPr>
        <w:t>（三）省属中等职业学校负责选拔推送本校中学教师组（中职教师）作品参赛。</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rPr>
      </w:pPr>
      <w:r>
        <w:rPr>
          <w:rFonts w:hint="default" w:ascii="Times New Roman" w:hAnsi="Times New Roman" w:eastAsia="方正仿宋_GBK" w:cs="Times New Roman"/>
          <w:color w:val="000000" w:themeColor="text1"/>
          <w:kern w:val="0"/>
          <w:sz w:val="32"/>
          <w:szCs w:val="32"/>
          <w:lang w:val="en-US" w:eastAsia="zh-CN"/>
        </w:rPr>
        <w:t>选送名额见附件7。</w:t>
      </w:r>
    </w:p>
    <w:p>
      <w:pPr>
        <w:pStyle w:val="11"/>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lang w:eastAsia="zh-CN"/>
        </w:rPr>
        <w:t>四</w:t>
      </w:r>
      <w:r>
        <w:rPr>
          <w:rFonts w:hint="default" w:ascii="Times New Roman" w:hAnsi="Times New Roman" w:eastAsia="方正黑体_GBK" w:cs="Times New Roman"/>
          <w:bCs/>
          <w:sz w:val="32"/>
          <w:szCs w:val="32"/>
        </w:rPr>
        <w:t>、赛程安排</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color w:val="000000" w:themeColor="text1"/>
          <w:kern w:val="0"/>
          <w:sz w:val="32"/>
          <w:szCs w:val="32"/>
          <w:lang w:val="en-US" w:eastAsia="zh-CN"/>
        </w:rPr>
      </w:pPr>
      <w:r>
        <w:rPr>
          <w:rFonts w:hint="default" w:ascii="Times New Roman" w:hAnsi="Times New Roman" w:eastAsia="方正楷体_GBK" w:cs="Times New Roman"/>
          <w:b w:val="0"/>
          <w:bCs w:val="0"/>
          <w:color w:val="000000" w:themeColor="text1"/>
          <w:kern w:val="0"/>
          <w:sz w:val="32"/>
          <w:szCs w:val="32"/>
          <w:lang w:val="en-US" w:eastAsia="zh-CN"/>
        </w:rPr>
        <w:t>（一）赛作品选拔</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lang w:val="en-US" w:eastAsia="zh-CN"/>
        </w:rPr>
      </w:pPr>
      <w:r>
        <w:rPr>
          <w:rFonts w:hint="default" w:ascii="Times New Roman" w:hAnsi="Times New Roman" w:eastAsia="方正仿宋_GBK" w:cs="Times New Roman"/>
          <w:color w:val="000000" w:themeColor="text1"/>
          <w:kern w:val="0"/>
          <w:sz w:val="32"/>
          <w:szCs w:val="32"/>
          <w:lang w:val="en-US" w:eastAsia="zh-CN"/>
        </w:rPr>
        <w:t>各地、各校自行组织州市级、县校级评选活动，于2023年6月28日（星期三）前将作品汇总表（附件10）可编辑的电子版和加盖公章的扫描件发送至讲解大赛联系人邮箱：</w:t>
      </w:r>
      <w:r>
        <w:rPr>
          <w:rFonts w:hint="default" w:ascii="Times New Roman" w:hAnsi="Times New Roman" w:eastAsia="方正仿宋_GBK" w:cs="Times New Roman"/>
          <w:color w:val="000000" w:themeColor="text1"/>
          <w:kern w:val="0"/>
          <w:sz w:val="32"/>
          <w:szCs w:val="32"/>
          <w:lang w:val="en-US" w:eastAsia="zh-CN"/>
        </w:rPr>
        <w:fldChar w:fldCharType="begin"/>
      </w:r>
      <w:r>
        <w:rPr>
          <w:rFonts w:hint="default" w:ascii="Times New Roman" w:hAnsi="Times New Roman" w:eastAsia="方正仿宋_GBK" w:cs="Times New Roman"/>
          <w:color w:val="000000" w:themeColor="text1"/>
          <w:kern w:val="0"/>
          <w:sz w:val="32"/>
          <w:szCs w:val="32"/>
          <w:lang w:val="en-US" w:eastAsia="zh-CN"/>
        </w:rPr>
        <w:instrText xml:space="preserve"> HYPERLINK "mailto:320298913@qq.com，文件命名为《市名/高校名+书写大赛作品汇总表》。" </w:instrText>
      </w:r>
      <w:r>
        <w:rPr>
          <w:rFonts w:hint="default" w:ascii="Times New Roman" w:hAnsi="Times New Roman" w:eastAsia="方正仿宋_GBK" w:cs="Times New Roman"/>
          <w:color w:val="000000" w:themeColor="text1"/>
          <w:kern w:val="0"/>
          <w:sz w:val="32"/>
          <w:szCs w:val="32"/>
          <w:lang w:val="en-US" w:eastAsia="zh-CN"/>
        </w:rPr>
        <w:fldChar w:fldCharType="separate"/>
      </w:r>
      <w:r>
        <w:rPr>
          <w:rFonts w:hint="default" w:ascii="Times New Roman" w:hAnsi="Times New Roman" w:eastAsia="方正仿宋_GBK" w:cs="Times New Roman"/>
          <w:color w:val="000000" w:themeColor="text1"/>
          <w:kern w:val="0"/>
          <w:sz w:val="32"/>
          <w:szCs w:val="32"/>
          <w:lang w:val="en-US" w:eastAsia="zh-CN"/>
        </w:rPr>
        <w:t>1303515240@qq.com，文件命名为《州市名/高校名+讲解大赛作品汇总表》。</w:t>
      </w:r>
      <w:r>
        <w:rPr>
          <w:rFonts w:hint="default" w:ascii="Times New Roman" w:hAnsi="Times New Roman" w:eastAsia="方正仿宋_GBK" w:cs="Times New Roman"/>
          <w:color w:val="000000" w:themeColor="text1"/>
          <w:kern w:val="0"/>
          <w:sz w:val="32"/>
          <w:szCs w:val="32"/>
          <w:lang w:val="en-US" w:eastAsia="zh-CN"/>
        </w:rPr>
        <w:fldChar w:fldCharType="end"/>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lang w:val="en-US" w:eastAsia="zh-CN"/>
        </w:rPr>
      </w:pPr>
      <w:r>
        <w:rPr>
          <w:rFonts w:hint="default" w:ascii="Times New Roman" w:hAnsi="Times New Roman" w:eastAsia="方正仿宋_GBK" w:cs="Times New Roman"/>
          <w:color w:val="000000" w:themeColor="text1"/>
          <w:kern w:val="0"/>
          <w:sz w:val="32"/>
          <w:szCs w:val="32"/>
          <w:lang w:val="en-US" w:eastAsia="zh-CN"/>
        </w:rPr>
        <w:t>各单位组织参赛情况，将作为云南省优秀组织奖评选的重要依据。</w:t>
      </w:r>
    </w:p>
    <w:p>
      <w:pPr>
        <w:keepNext w:val="0"/>
        <w:keepLines w:val="0"/>
        <w:pageBreakBefore w:val="0"/>
        <w:numPr>
          <w:ilvl w:val="0"/>
          <w:numId w:val="2"/>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color w:val="000000" w:themeColor="text1"/>
          <w:kern w:val="0"/>
          <w:sz w:val="32"/>
          <w:szCs w:val="32"/>
          <w:lang w:val="en-US" w:eastAsia="zh-CN"/>
        </w:rPr>
      </w:pPr>
      <w:r>
        <w:rPr>
          <w:rFonts w:hint="default" w:ascii="Times New Roman" w:hAnsi="Times New Roman" w:eastAsia="方正楷体_GBK" w:cs="Times New Roman"/>
          <w:b w:val="0"/>
          <w:bCs w:val="0"/>
          <w:color w:val="000000" w:themeColor="text1"/>
          <w:kern w:val="0"/>
          <w:sz w:val="32"/>
          <w:szCs w:val="32"/>
          <w:lang w:val="en-US" w:eastAsia="zh-CN"/>
        </w:rPr>
        <w:t>参赛作品上传</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lang w:val="en-US" w:eastAsia="zh-CN"/>
        </w:rPr>
      </w:pPr>
      <w:r>
        <w:rPr>
          <w:rFonts w:hint="default" w:ascii="Times New Roman" w:hAnsi="Times New Roman" w:eastAsia="方正仿宋_GBK" w:cs="Times New Roman"/>
          <w:color w:val="000000" w:themeColor="text1"/>
          <w:kern w:val="0"/>
          <w:sz w:val="32"/>
          <w:szCs w:val="32"/>
          <w:lang w:val="en-US" w:eastAsia="zh-CN"/>
        </w:rPr>
        <w:t>参赛选手于2023年7月5日-12日登录省赛官网（https://www.kunming.cn/zhuanti/qtzt/2023/ylb/）</w:t>
      </w:r>
      <w:r>
        <w:rPr>
          <w:rFonts w:hint="default" w:ascii="Times New Roman" w:hAnsi="Times New Roman" w:eastAsia="方正仿宋_GBK" w:cs="Times New Roman"/>
          <w:color w:val="000000" w:themeColor="text1"/>
          <w:kern w:val="0"/>
          <w:sz w:val="32"/>
          <w:szCs w:val="32"/>
          <w:lang w:val="en-US" w:eastAsia="zh-CN"/>
        </w:rPr>
        <w:fldChar w:fldCharType="begin"/>
      </w:r>
      <w:r>
        <w:rPr>
          <w:rFonts w:hint="default" w:ascii="Times New Roman" w:hAnsi="Times New Roman" w:eastAsia="方正仿宋_GBK" w:cs="Times New Roman"/>
          <w:color w:val="000000" w:themeColor="text1"/>
          <w:kern w:val="0"/>
          <w:sz w:val="32"/>
          <w:szCs w:val="32"/>
          <w:lang w:val="en-US" w:eastAsia="zh-CN"/>
        </w:rPr>
        <w:instrText xml:space="preserve"> HYPERLINK "http://www.jingdiansxj.cn）报名参赛并上传作品。省语委成员单位推荐" </w:instrText>
      </w:r>
      <w:r>
        <w:rPr>
          <w:rFonts w:hint="default" w:ascii="Times New Roman" w:hAnsi="Times New Roman" w:eastAsia="方正仿宋_GBK" w:cs="Times New Roman"/>
          <w:color w:val="000000" w:themeColor="text1"/>
          <w:kern w:val="0"/>
          <w:sz w:val="32"/>
          <w:szCs w:val="32"/>
          <w:lang w:val="en-US" w:eastAsia="zh-CN"/>
        </w:rPr>
        <w:fldChar w:fldCharType="separate"/>
      </w:r>
      <w:r>
        <w:rPr>
          <w:rFonts w:hint="default" w:ascii="Times New Roman" w:hAnsi="Times New Roman" w:eastAsia="方正仿宋_GBK" w:cs="Times New Roman"/>
          <w:color w:val="000000" w:themeColor="text1"/>
          <w:kern w:val="0"/>
          <w:sz w:val="32"/>
          <w:szCs w:val="32"/>
          <w:lang w:val="en-US" w:eastAsia="zh-CN"/>
        </w:rPr>
        <w:t>填写参赛信息并上传作品。</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color w:val="000000" w:themeColor="text1"/>
          <w:kern w:val="0"/>
          <w:sz w:val="32"/>
          <w:szCs w:val="32"/>
          <w:lang w:val="en-US" w:eastAsia="zh-CN"/>
        </w:rPr>
      </w:pPr>
      <w:r>
        <w:rPr>
          <w:rFonts w:hint="default" w:ascii="Times New Roman" w:hAnsi="Times New Roman" w:eastAsia="方正仿宋_GBK" w:cs="Times New Roman"/>
          <w:color w:val="000000" w:themeColor="text1"/>
          <w:kern w:val="0"/>
          <w:sz w:val="32"/>
          <w:szCs w:val="32"/>
          <w:lang w:val="en-US" w:eastAsia="zh-CN"/>
        </w:rPr>
        <w:fldChar w:fldCharType="end"/>
      </w:r>
      <w:r>
        <w:rPr>
          <w:rFonts w:hint="default" w:ascii="Times New Roman" w:hAnsi="Times New Roman" w:eastAsia="方正楷体_GBK" w:cs="Times New Roman"/>
          <w:b w:val="0"/>
          <w:bCs w:val="0"/>
          <w:color w:val="000000" w:themeColor="text1"/>
          <w:kern w:val="0"/>
          <w:sz w:val="32"/>
          <w:szCs w:val="32"/>
          <w:lang w:val="en-US" w:eastAsia="zh-CN"/>
        </w:rPr>
        <w:t>（三）作品初审</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lang w:val="en-US" w:eastAsia="zh-CN"/>
        </w:rPr>
      </w:pPr>
      <w:r>
        <w:rPr>
          <w:rFonts w:hint="default" w:ascii="Times New Roman" w:hAnsi="Times New Roman" w:eastAsia="方正仿宋_GBK" w:cs="Times New Roman"/>
          <w:color w:val="000000" w:themeColor="text1"/>
          <w:kern w:val="0"/>
          <w:sz w:val="32"/>
          <w:szCs w:val="32"/>
          <w:lang w:val="en-US" w:eastAsia="zh-CN"/>
        </w:rPr>
        <w:t>大赛组委会工作人员对参赛作品进行初审。因信息有误、视频不规范等原因导致初审不通过的选手，于7月13日-16日登录省赛官网进行修改。请选手及时关注作品审核通过情况。未通过审核又未在规定时间内按要求修改信息及视频的选手视为放弃参赛。</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color w:val="000000" w:themeColor="text1"/>
          <w:kern w:val="0"/>
          <w:sz w:val="32"/>
          <w:szCs w:val="32"/>
          <w:lang w:val="en-US" w:eastAsia="zh-CN"/>
        </w:rPr>
      </w:pPr>
      <w:r>
        <w:rPr>
          <w:rFonts w:hint="default" w:ascii="Times New Roman" w:hAnsi="Times New Roman" w:eastAsia="方正楷体_GBK" w:cs="Times New Roman"/>
          <w:b w:val="0"/>
          <w:bCs w:val="0"/>
          <w:color w:val="000000" w:themeColor="text1"/>
          <w:kern w:val="0"/>
          <w:sz w:val="32"/>
          <w:szCs w:val="32"/>
          <w:lang w:val="en-US" w:eastAsia="zh-CN"/>
        </w:rPr>
        <w:t>（四）专家评审及公示</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lang w:val="en-US" w:eastAsia="zh-CN"/>
        </w:rPr>
      </w:pPr>
      <w:r>
        <w:rPr>
          <w:rFonts w:hint="default" w:ascii="Times New Roman" w:hAnsi="Times New Roman" w:eastAsia="方正仿宋_GBK" w:cs="Times New Roman"/>
          <w:color w:val="000000" w:themeColor="text1"/>
          <w:kern w:val="0"/>
          <w:sz w:val="32"/>
          <w:szCs w:val="32"/>
          <w:lang w:val="en-US" w:eastAsia="zh-CN"/>
        </w:rPr>
        <w:t>7月18日-25日，大赛组委会组织专家对</w:t>
      </w:r>
      <w:r>
        <w:rPr>
          <w:rFonts w:hint="eastAsia" w:eastAsia="方正仿宋_GBK" w:cs="Times New Roman"/>
          <w:color w:val="000000" w:themeColor="text1"/>
          <w:kern w:val="0"/>
          <w:sz w:val="32"/>
          <w:szCs w:val="32"/>
          <w:lang w:val="en-US" w:eastAsia="zh-CN"/>
        </w:rPr>
        <w:t>省</w:t>
      </w:r>
      <w:r>
        <w:rPr>
          <w:rFonts w:hint="default" w:ascii="Times New Roman" w:hAnsi="Times New Roman" w:eastAsia="方正仿宋_GBK" w:cs="Times New Roman"/>
          <w:color w:val="000000" w:themeColor="text1"/>
          <w:kern w:val="0"/>
          <w:sz w:val="32"/>
          <w:szCs w:val="32"/>
          <w:lang w:val="en-US" w:eastAsia="zh-CN"/>
        </w:rPr>
        <w:t>复赛作品进行评审，评选出省级一、二、三等奖及优秀奖，具体名额视作品质量确定。</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 w:cs="Times New Roman"/>
          <w:color w:val="000000"/>
          <w:sz w:val="32"/>
          <w:szCs w:val="32"/>
        </w:rPr>
      </w:pPr>
      <w:r>
        <w:rPr>
          <w:rFonts w:hint="default" w:ascii="Times New Roman" w:hAnsi="Times New Roman" w:eastAsia="楷体" w:cs="Times New Roman"/>
          <w:color w:val="000000"/>
          <w:sz w:val="32"/>
          <w:szCs w:val="32"/>
          <w:lang w:eastAsia="zh-CN"/>
        </w:rPr>
        <w:t>（五）优秀作品</w:t>
      </w:r>
      <w:r>
        <w:rPr>
          <w:rFonts w:hint="default" w:ascii="Times New Roman" w:hAnsi="Times New Roman" w:eastAsia="楷体" w:cs="Times New Roman"/>
          <w:color w:val="000000"/>
          <w:sz w:val="32"/>
          <w:szCs w:val="32"/>
        </w:rPr>
        <w:t>展示：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lang w:val="en-US" w:eastAsia="zh-CN" w:bidi="ar-SA"/>
        </w:rPr>
      </w:pPr>
      <w:r>
        <w:rPr>
          <w:rFonts w:hint="default" w:ascii="Times New Roman" w:hAnsi="Times New Roman" w:eastAsia="方正仿宋_GBK" w:cs="Times New Roman"/>
          <w:color w:val="000000" w:themeColor="text1"/>
          <w:kern w:val="0"/>
          <w:sz w:val="32"/>
          <w:szCs w:val="32"/>
          <w:lang w:val="en-US" w:eastAsia="zh-CN" w:bidi="ar-SA"/>
        </w:rPr>
        <w:t>9-12月，在大赛官网对大赛优秀作品进行展示。</w:t>
      </w:r>
    </w:p>
    <w:p>
      <w:pPr>
        <w:keepNext w:val="0"/>
        <w:keepLines w:val="0"/>
        <w:pageBreakBefore w:val="0"/>
        <w:numPr>
          <w:ilvl w:val="0"/>
          <w:numId w:val="3"/>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楷体" w:cs="Times New Roman"/>
          <w:color w:val="000000"/>
          <w:sz w:val="32"/>
          <w:szCs w:val="32"/>
          <w:lang w:val="en-US" w:eastAsia="zh-CN"/>
        </w:rPr>
      </w:pPr>
      <w:r>
        <w:rPr>
          <w:rFonts w:hint="default" w:ascii="Times New Roman" w:hAnsi="Times New Roman" w:eastAsia="楷体" w:cs="Times New Roman"/>
          <w:color w:val="000000"/>
          <w:sz w:val="32"/>
          <w:szCs w:val="32"/>
          <w:lang w:val="en-US" w:eastAsia="zh-CN"/>
        </w:rPr>
        <w:t>获奖结果公示及公布：</w:t>
      </w:r>
    </w:p>
    <w:p>
      <w:pPr>
        <w:pStyle w:val="11"/>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方正仿宋_GBK" w:cs="Times New Roman"/>
          <w:color w:val="000000" w:themeColor="text1"/>
          <w:kern w:val="0"/>
          <w:sz w:val="32"/>
          <w:szCs w:val="32"/>
          <w:lang w:val="en-US" w:eastAsia="zh-CN" w:bidi="ar-SA"/>
        </w:rPr>
      </w:pPr>
      <w:r>
        <w:rPr>
          <w:rFonts w:hint="default" w:ascii="Times New Roman" w:hAnsi="Times New Roman" w:eastAsia="方正仿宋_GBK" w:cs="Times New Roman"/>
          <w:color w:val="000000" w:themeColor="text1"/>
          <w:kern w:val="0"/>
          <w:sz w:val="32"/>
          <w:szCs w:val="32"/>
          <w:lang w:val="en-US" w:eastAsia="zh-CN" w:bidi="ar-SA"/>
        </w:rPr>
        <w:t>9-11月，以正式文件公布省级奖获奖</w:t>
      </w:r>
    </w:p>
    <w:p>
      <w:pPr>
        <w:pStyle w:val="11"/>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lang w:eastAsia="zh-CN"/>
        </w:rPr>
        <w:t>五</w:t>
      </w:r>
      <w:r>
        <w:rPr>
          <w:rFonts w:hint="default" w:ascii="Times New Roman" w:hAnsi="Times New Roman" w:eastAsia="方正黑体_GBK" w:cs="Times New Roman"/>
          <w:bCs/>
          <w:sz w:val="32"/>
          <w:szCs w:val="32"/>
        </w:rPr>
        <w:t>、奖项设置</w:t>
      </w:r>
    </w:p>
    <w:p>
      <w:pPr>
        <w:keepNext w:val="0"/>
        <w:keepLines w:val="0"/>
        <w:pageBreakBefore w:val="0"/>
        <w:widowControl/>
        <w:kinsoku/>
        <w:wordWrap/>
        <w:overflowPunct/>
        <w:topLinePunct w:val="0"/>
        <w:autoSpaceDE/>
        <w:autoSpaceDN/>
        <w:bidi w:val="0"/>
        <w:spacing w:line="560" w:lineRule="exact"/>
        <w:ind w:firstLine="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（一）州市县（高校、中等职业学校）选拔赛奖项设置</w:t>
      </w:r>
    </w:p>
    <w:p>
      <w:pPr>
        <w:keepNext w:val="0"/>
        <w:keepLines w:val="0"/>
        <w:pageBreakBefore w:val="0"/>
        <w:widowControl/>
        <w:kinsoku/>
        <w:wordWrap/>
        <w:overflowPunct/>
        <w:topLinePunct w:val="0"/>
        <w:autoSpaceDE/>
        <w:autoSpaceDN/>
        <w:bidi w:val="0"/>
        <w:spacing w:line="560" w:lineRule="exact"/>
        <w:ind w:firstLine="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各州市县、高校、中等职业学校可根据实际情况，结合本方案自行设置比赛阶段、形式和奖项。</w:t>
      </w:r>
    </w:p>
    <w:p>
      <w:pPr>
        <w:keepNext w:val="0"/>
        <w:keepLines w:val="0"/>
        <w:pageBreakBefore w:val="0"/>
        <w:widowControl/>
        <w:kinsoku/>
        <w:wordWrap/>
        <w:overflowPunct/>
        <w:topLinePunct w:val="0"/>
        <w:autoSpaceDE/>
        <w:autoSpaceDN/>
        <w:bidi w:val="0"/>
        <w:spacing w:line="560" w:lineRule="exact"/>
        <w:ind w:firstLine="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（二）省级奖项设置</w:t>
      </w:r>
    </w:p>
    <w:p>
      <w:pPr>
        <w:keepNext w:val="0"/>
        <w:keepLines w:val="0"/>
        <w:pageBreakBefore w:val="0"/>
        <w:widowControl/>
        <w:kinsoku/>
        <w:wordWrap/>
        <w:overflowPunct/>
        <w:topLinePunct w:val="0"/>
        <w:autoSpaceDE/>
        <w:autoSpaceDN/>
        <w:bidi w:val="0"/>
        <w:spacing w:line="560" w:lineRule="exact"/>
        <w:ind w:firstLine="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每组设置一、二、三等奖和优秀奖，具体获奖名额视作品质量确定。不符合参赛要求的作品不予评定获奖等次。</w:t>
      </w:r>
    </w:p>
    <w:p>
      <w:pPr>
        <w:keepNext w:val="0"/>
        <w:keepLines w:val="0"/>
        <w:pageBreakBefore w:val="0"/>
        <w:widowControl/>
        <w:kinsoku/>
        <w:wordWrap/>
        <w:overflowPunct/>
        <w:topLinePunct w:val="0"/>
        <w:autoSpaceDE/>
        <w:autoSpaceDN/>
        <w:bidi w:val="0"/>
        <w:spacing w:line="560" w:lineRule="exact"/>
        <w:ind w:firstLine="6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比赛同时设置优秀组织奖和指导教师奖。一等奖选手的指导教师获优秀指导教师奖。视组织效果向</w:t>
      </w:r>
      <w:r>
        <w:rPr>
          <w:rFonts w:hint="default" w:ascii="Times New Roman" w:hAnsi="Times New Roman" w:eastAsia="方正仿宋_GBK" w:cs="Times New Roman"/>
          <w:sz w:val="32"/>
          <w:szCs w:val="32"/>
          <w:lang w:eastAsia="zh-CN"/>
        </w:rPr>
        <w:t>组织单位</w:t>
      </w:r>
      <w:r>
        <w:rPr>
          <w:rFonts w:hint="default" w:ascii="Times New Roman" w:hAnsi="Times New Roman" w:eastAsia="方正仿宋_GBK" w:cs="Times New Roman"/>
          <w:sz w:val="32"/>
          <w:szCs w:val="32"/>
        </w:rPr>
        <w:t>颁发“优秀组织奖”。</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color w:val="000000" w:themeColor="text1"/>
          <w:kern w:val="0"/>
          <w:sz w:val="32"/>
          <w:szCs w:val="32"/>
        </w:rPr>
      </w:pPr>
      <w:r>
        <w:rPr>
          <w:rFonts w:hint="default" w:ascii="Times New Roman" w:hAnsi="Times New Roman" w:eastAsia="方正黑体_GBK" w:cs="Times New Roman"/>
          <w:color w:val="000000" w:themeColor="text1"/>
          <w:kern w:val="0"/>
          <w:sz w:val="32"/>
          <w:szCs w:val="32"/>
          <w:lang w:eastAsia="zh-CN"/>
        </w:rPr>
        <w:t>六、</w:t>
      </w:r>
      <w:r>
        <w:rPr>
          <w:rFonts w:hint="default" w:ascii="Times New Roman" w:hAnsi="Times New Roman" w:eastAsia="方正黑体_GBK" w:cs="Times New Roman"/>
          <w:color w:val="000000" w:themeColor="text1"/>
          <w:kern w:val="0"/>
          <w:sz w:val="32"/>
          <w:szCs w:val="32"/>
        </w:rPr>
        <w:t>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lang w:val="en-US" w:eastAsia="zh-CN" w:bidi="ar-SA"/>
        </w:rPr>
      </w:pPr>
      <w:r>
        <w:rPr>
          <w:rFonts w:hint="default" w:ascii="Times New Roman" w:hAnsi="Times New Roman" w:eastAsia="方正仿宋_GBK" w:cs="Times New Roman"/>
          <w:color w:val="000000" w:themeColor="text1"/>
          <w:kern w:val="0"/>
          <w:sz w:val="32"/>
          <w:szCs w:val="32"/>
          <w:lang w:val="en-US" w:eastAsia="zh-CN" w:bidi="ar-SA"/>
        </w:rPr>
        <w:t>参赛选手信息汇总表和大赛官网注册的相关信息均需准确、规范且一致，作品名称、所在学校等信息须用全称，不得出现错别字、错误名称、不规范表述等。参赛选手信息汇总表中“参赛者手机号”与大赛官网注册手机号要一致，每个手机号对应一个赛项的一个参赛作品。参赛选手在大赛平台上填报参赛信息后，对生成的信息表进行认真审核、确认，信息确认后将不能再修改。获奖名单及获奖证书信息将以大赛官网后台提取的信息为准。选手自行承担因大赛平台上信息填写错误导致不能参赛或获奖证书信息错误的后果。</w:t>
      </w:r>
    </w:p>
    <w:p>
      <w:pPr>
        <w:pStyle w:val="11"/>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lang w:eastAsia="zh-CN"/>
        </w:rPr>
        <w:t>七</w:t>
      </w:r>
      <w:r>
        <w:rPr>
          <w:rFonts w:hint="default" w:ascii="Times New Roman" w:hAnsi="Times New Roman" w:eastAsia="方正黑体_GBK" w:cs="Times New Roman"/>
          <w:bCs/>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方正仿宋_GBK" w:cs="Times New Roman"/>
          <w:color w:val="000000" w:themeColor="text1"/>
          <w:kern w:val="0"/>
          <w:sz w:val="32"/>
          <w:szCs w:val="32"/>
          <w:lang w:val="en-US" w:eastAsia="zh-CN" w:bidi="ar-SA"/>
        </w:rPr>
      </w:pPr>
      <w:r>
        <w:rPr>
          <w:rFonts w:hint="default" w:ascii="Times New Roman" w:hAnsi="Times New Roman" w:eastAsia="方正仿宋_GBK" w:cs="Times New Roman"/>
          <w:color w:val="000000" w:themeColor="text1"/>
          <w:kern w:val="0"/>
          <w:sz w:val="32"/>
          <w:szCs w:val="32"/>
          <w:lang w:val="en-US" w:eastAsia="zh-CN" w:bidi="ar-SA"/>
        </w:rPr>
        <w:t>联系人：杨老师，联系电话：18088469472（工作日9:00-11:30，14:00-18:00接听咨询），电子邮箱：</w:t>
      </w:r>
      <w:r>
        <w:rPr>
          <w:rFonts w:hint="default" w:ascii="Times New Roman" w:hAnsi="Times New Roman" w:eastAsia="方正仿宋_GBK" w:cs="Times New Roman"/>
          <w:color w:val="000000" w:themeColor="text1"/>
          <w:kern w:val="0"/>
          <w:sz w:val="32"/>
          <w:szCs w:val="32"/>
          <w:lang w:val="en-US" w:eastAsia="zh-CN" w:bidi="ar-SA"/>
        </w:rPr>
        <w:fldChar w:fldCharType="begin"/>
      </w:r>
      <w:r>
        <w:rPr>
          <w:rFonts w:hint="default" w:ascii="Times New Roman" w:hAnsi="Times New Roman" w:eastAsia="方正仿宋_GBK" w:cs="Times New Roman"/>
          <w:color w:val="000000" w:themeColor="text1"/>
          <w:kern w:val="0"/>
          <w:sz w:val="32"/>
          <w:szCs w:val="32"/>
          <w:lang w:val="en-US" w:eastAsia="zh-CN" w:bidi="ar-SA"/>
        </w:rPr>
        <w:instrText xml:space="preserve"> HYPERLINK "mailto:320298913@qq.com"</w:instrText>
      </w:r>
      <w:r>
        <w:rPr>
          <w:rFonts w:hint="default" w:ascii="Times New Roman" w:hAnsi="Times New Roman" w:eastAsia="方正仿宋_GBK" w:cs="Times New Roman"/>
          <w:color w:val="000000" w:themeColor="text1"/>
          <w:kern w:val="0"/>
          <w:sz w:val="32"/>
          <w:szCs w:val="32"/>
          <w:lang w:val="en-US" w:eastAsia="zh-CN" w:bidi="ar-SA"/>
        </w:rPr>
        <w:fldChar w:fldCharType="separate"/>
      </w:r>
      <w:r>
        <w:rPr>
          <w:rFonts w:hint="default" w:ascii="Times New Roman" w:hAnsi="Times New Roman" w:eastAsia="方正仿宋_GBK" w:cs="Times New Roman"/>
          <w:color w:val="000000" w:themeColor="text1"/>
          <w:kern w:val="0"/>
          <w:sz w:val="32"/>
          <w:szCs w:val="32"/>
          <w:lang w:val="en-US" w:eastAsia="zh-CN" w:bidi="ar-SA"/>
        </w:rPr>
        <w:t>1303515240@qq.com（邮箱只接收参赛选手信息汇总表，不接收参赛作品）</w:t>
      </w:r>
      <w:r>
        <w:rPr>
          <w:rFonts w:hint="eastAsia" w:eastAsia="方正仿宋_GBK" w:cs="Times New Roman"/>
          <w:color w:val="000000" w:themeColor="text1"/>
          <w:kern w:val="0"/>
          <w:sz w:val="32"/>
          <w:szCs w:val="32"/>
          <w:lang w:val="en-US" w:eastAsia="zh-CN" w:bidi="ar-SA"/>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themeColor="text1"/>
          <w:kern w:val="0"/>
          <w:sz w:val="32"/>
          <w:szCs w:val="32"/>
          <w:lang w:val="en-US" w:eastAsia="zh-CN" w:bidi="ar-SA"/>
        </w:rPr>
        <w:fldChar w:fldCharType="end"/>
      </w:r>
    </w:p>
    <w:sectPr>
      <w:footerReference r:id="rId3" w:type="default"/>
      <w:footerReference r:id="rId4" w:type="even"/>
      <w:pgSz w:w="11906" w:h="16838"/>
      <w:pgMar w:top="1003" w:right="1627" w:bottom="1003" w:left="1627" w:header="851" w:footer="992" w:gutter="0"/>
      <w:cols w:space="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Cambria">
    <w:panose1 w:val="02040803050406030204"/>
    <w:charset w:val="00"/>
    <w:family w:val="roman"/>
    <w:pitch w:val="default"/>
    <w:sig w:usb0="E00002FF" w:usb1="4000045F" w:usb2="00000000"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LZ5KVu1AQAAXwMAAA4AAAAAAAAAAQAgAAAANAEAAGRycy9lMm9E&#10;b2MueG1sUEsFBgAAAAAGAAYAWQEAAFsFAAAAAA==&#10;">
          <v:path/>
          <v:fill on="f" focussize="0,0"/>
          <v:stroke on="f" joinstyle="miter"/>
          <v:imagedata o:title=""/>
          <o:lock v:ext="edit"/>
          <v:textbox inset="0mm,0mm,0mm,0mm" style="mso-fit-shape-to-text:t;">
            <w:txbxContent>
              <w:sdt>
                <w:sdtPr>
                  <w:id w:val="22487669"/>
                </w:sdtPr>
                <w:sdtContent>
                  <w:p>
                    <w:pPr>
                      <w:pStyle w:val="9"/>
                    </w:pPr>
                    <w:r>
                      <w:fldChar w:fldCharType="begin"/>
                    </w:r>
                    <w:r>
                      <w:instrText xml:space="preserve"> PAGE   \* MERGEFORMAT </w:instrText>
                    </w:r>
                    <w:r>
                      <w:fldChar w:fldCharType="separate"/>
                    </w:r>
                    <w:r>
                      <w:rPr>
                        <w:lang w:val="zh-CN"/>
                      </w:rPr>
                      <w:t>3</w:t>
                    </w:r>
                    <w:r>
                      <w:rPr>
                        <w:lang w:val="zh-CN"/>
                      </w:rPr>
                      <w:fldChar w:fldCharType="end"/>
                    </w:r>
                  </w:p>
                </w:sdtContent>
              </w:sdt>
              <w:p/>
            </w:txbxContent>
          </v:textbox>
        </v:shape>
      </w:pic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D4hszDtgEAAF8DAAAOAAAAAAAAAAEAIAAAADQBAABkcnMvZTJv&#10;RG9jLnhtbFBLBQYAAAAABgAGAFkBAABcBQAAAAA=&#10;">
          <v:path/>
          <v:fill on="f" focussize="0,0"/>
          <v:stroke on="f" joinstyle="miter"/>
          <v:imagedata o:title=""/>
          <o:lock v:ext="edit"/>
          <v:textbox inset="0mm,0mm,0mm,0mm" style="mso-fit-shape-to-text:t;">
            <w:txbxContent>
              <w:sdt>
                <w:sdtPr>
                  <w:id w:val="22487670"/>
                </w:sdtPr>
                <w:sdtContent>
                  <w:p>
                    <w:pPr>
                      <w:pStyle w:val="9"/>
                      <w:jc w:val="right"/>
                    </w:pPr>
                    <w:r>
                      <w:fldChar w:fldCharType="begin"/>
                    </w:r>
                    <w:r>
                      <w:instrText xml:space="preserve"> PAGE   \* MERGEFORMAT </w:instrText>
                    </w:r>
                    <w:r>
                      <w:fldChar w:fldCharType="separate"/>
                    </w:r>
                    <w:r>
                      <w:rPr>
                        <w:lang w:val="zh-CN"/>
                      </w:rPr>
                      <w:t>4</w:t>
                    </w:r>
                    <w:r>
                      <w:rPr>
                        <w:lang w:val="zh-CN"/>
                      </w:rPr>
                      <w:fldChar w:fldCharType="end"/>
                    </w:r>
                  </w:p>
                </w:sdtContent>
              </w:sdt>
              <w:p/>
            </w:txbxContent>
          </v:textbox>
        </v:shape>
      </w:pict>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1029BF"/>
    <w:multiLevelType w:val="singleLevel"/>
    <w:tmpl w:val="2A1029BF"/>
    <w:lvl w:ilvl="0" w:tentative="0">
      <w:start w:val="3"/>
      <w:numFmt w:val="chineseCounting"/>
      <w:suff w:val="nothing"/>
      <w:lvlText w:val="%1、"/>
      <w:lvlJc w:val="left"/>
      <w:rPr>
        <w:rFonts w:hint="eastAsia"/>
      </w:rPr>
    </w:lvl>
  </w:abstractNum>
  <w:abstractNum w:abstractNumId="1">
    <w:nsid w:val="7FF670E4"/>
    <w:multiLevelType w:val="singleLevel"/>
    <w:tmpl w:val="7FF670E4"/>
    <w:lvl w:ilvl="0" w:tentative="0">
      <w:start w:val="2"/>
      <w:numFmt w:val="chineseCounting"/>
      <w:suff w:val="nothing"/>
      <w:lvlText w:val="（%1）"/>
      <w:lvlJc w:val="left"/>
      <w:rPr>
        <w:rFonts w:hint="eastAsia"/>
      </w:rPr>
    </w:lvl>
  </w:abstractNum>
  <w:abstractNum w:abstractNumId="2">
    <w:nsid w:val="7FFE12BB"/>
    <w:multiLevelType w:val="singleLevel"/>
    <w:tmpl w:val="7FFE12BB"/>
    <w:lvl w:ilvl="0" w:tentative="0">
      <w:start w:val="6"/>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evenAndOddHeaders w:val="true"/>
  <w:drawingGridHorizontalSpacing w:val="105"/>
  <w:drawingGridVerticalSpacing w:val="157"/>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83EF7"/>
    <w:rsid w:val="00042DE9"/>
    <w:rsid w:val="00053B82"/>
    <w:rsid w:val="00053BAF"/>
    <w:rsid w:val="00055FF4"/>
    <w:rsid w:val="000644E1"/>
    <w:rsid w:val="00086884"/>
    <w:rsid w:val="000A14B4"/>
    <w:rsid w:val="000A16F2"/>
    <w:rsid w:val="000A2063"/>
    <w:rsid w:val="000B782E"/>
    <w:rsid w:val="000B792A"/>
    <w:rsid w:val="000C03D4"/>
    <w:rsid w:val="000C4902"/>
    <w:rsid w:val="000D6421"/>
    <w:rsid w:val="000E388C"/>
    <w:rsid w:val="000E62F5"/>
    <w:rsid w:val="00114D1C"/>
    <w:rsid w:val="00125972"/>
    <w:rsid w:val="001368BD"/>
    <w:rsid w:val="00155062"/>
    <w:rsid w:val="001601CF"/>
    <w:rsid w:val="001702D1"/>
    <w:rsid w:val="001836AC"/>
    <w:rsid w:val="00183EF7"/>
    <w:rsid w:val="0019000D"/>
    <w:rsid w:val="00194C85"/>
    <w:rsid w:val="001A6730"/>
    <w:rsid w:val="001B0D32"/>
    <w:rsid w:val="001C0FE5"/>
    <w:rsid w:val="001C2CCD"/>
    <w:rsid w:val="001C69A1"/>
    <w:rsid w:val="001C722E"/>
    <w:rsid w:val="001E3058"/>
    <w:rsid w:val="00201A89"/>
    <w:rsid w:val="00202713"/>
    <w:rsid w:val="00210DF1"/>
    <w:rsid w:val="0021721F"/>
    <w:rsid w:val="002224B8"/>
    <w:rsid w:val="00234891"/>
    <w:rsid w:val="002365EE"/>
    <w:rsid w:val="002766AF"/>
    <w:rsid w:val="002829FB"/>
    <w:rsid w:val="00283FA0"/>
    <w:rsid w:val="00292C24"/>
    <w:rsid w:val="00294032"/>
    <w:rsid w:val="002B56B5"/>
    <w:rsid w:val="002B6511"/>
    <w:rsid w:val="002C509E"/>
    <w:rsid w:val="002D6D1B"/>
    <w:rsid w:val="002E0A6E"/>
    <w:rsid w:val="00310E59"/>
    <w:rsid w:val="00315A1F"/>
    <w:rsid w:val="003161A4"/>
    <w:rsid w:val="003404E5"/>
    <w:rsid w:val="00345DDB"/>
    <w:rsid w:val="00365478"/>
    <w:rsid w:val="0036673C"/>
    <w:rsid w:val="00384CDA"/>
    <w:rsid w:val="00393C13"/>
    <w:rsid w:val="003A3221"/>
    <w:rsid w:val="003A61F5"/>
    <w:rsid w:val="003C5558"/>
    <w:rsid w:val="003C72C8"/>
    <w:rsid w:val="003D6621"/>
    <w:rsid w:val="003D79B4"/>
    <w:rsid w:val="00400298"/>
    <w:rsid w:val="00410DF3"/>
    <w:rsid w:val="00426C45"/>
    <w:rsid w:val="004400EE"/>
    <w:rsid w:val="00454331"/>
    <w:rsid w:val="004656EC"/>
    <w:rsid w:val="0049645A"/>
    <w:rsid w:val="004B766F"/>
    <w:rsid w:val="004C1FFC"/>
    <w:rsid w:val="004D58B7"/>
    <w:rsid w:val="004D6E4B"/>
    <w:rsid w:val="004E3200"/>
    <w:rsid w:val="004E5049"/>
    <w:rsid w:val="004E5A87"/>
    <w:rsid w:val="00500796"/>
    <w:rsid w:val="005017AA"/>
    <w:rsid w:val="00515F1F"/>
    <w:rsid w:val="00556E5C"/>
    <w:rsid w:val="00575038"/>
    <w:rsid w:val="00576C47"/>
    <w:rsid w:val="00585CC3"/>
    <w:rsid w:val="00596746"/>
    <w:rsid w:val="005A0CBD"/>
    <w:rsid w:val="005D4E0D"/>
    <w:rsid w:val="005E1088"/>
    <w:rsid w:val="005E7DBC"/>
    <w:rsid w:val="006103D1"/>
    <w:rsid w:val="0063629C"/>
    <w:rsid w:val="006569F6"/>
    <w:rsid w:val="00663E8B"/>
    <w:rsid w:val="0068029A"/>
    <w:rsid w:val="006A0AA6"/>
    <w:rsid w:val="006A2CEE"/>
    <w:rsid w:val="006B6FFC"/>
    <w:rsid w:val="006C2C6F"/>
    <w:rsid w:val="006C3159"/>
    <w:rsid w:val="0070266C"/>
    <w:rsid w:val="00715515"/>
    <w:rsid w:val="0072619B"/>
    <w:rsid w:val="007402AB"/>
    <w:rsid w:val="007437F8"/>
    <w:rsid w:val="00752577"/>
    <w:rsid w:val="0075400D"/>
    <w:rsid w:val="0077262D"/>
    <w:rsid w:val="0077629C"/>
    <w:rsid w:val="00784157"/>
    <w:rsid w:val="007A6968"/>
    <w:rsid w:val="007B2F15"/>
    <w:rsid w:val="007C154A"/>
    <w:rsid w:val="007C1CF9"/>
    <w:rsid w:val="007C6A99"/>
    <w:rsid w:val="007F3EC5"/>
    <w:rsid w:val="0080609C"/>
    <w:rsid w:val="008073E8"/>
    <w:rsid w:val="00811E29"/>
    <w:rsid w:val="00823AF9"/>
    <w:rsid w:val="00825E19"/>
    <w:rsid w:val="00857ABE"/>
    <w:rsid w:val="00861007"/>
    <w:rsid w:val="00861533"/>
    <w:rsid w:val="0088303B"/>
    <w:rsid w:val="0089697F"/>
    <w:rsid w:val="008A7A6B"/>
    <w:rsid w:val="008D093C"/>
    <w:rsid w:val="008E27A0"/>
    <w:rsid w:val="008F00D7"/>
    <w:rsid w:val="0093044A"/>
    <w:rsid w:val="00940755"/>
    <w:rsid w:val="00947536"/>
    <w:rsid w:val="0095095F"/>
    <w:rsid w:val="00963053"/>
    <w:rsid w:val="00963961"/>
    <w:rsid w:val="00965397"/>
    <w:rsid w:val="00972B75"/>
    <w:rsid w:val="00977A83"/>
    <w:rsid w:val="009C0334"/>
    <w:rsid w:val="009C6C1D"/>
    <w:rsid w:val="009E1E4F"/>
    <w:rsid w:val="009E79FB"/>
    <w:rsid w:val="00A0509C"/>
    <w:rsid w:val="00A05F6A"/>
    <w:rsid w:val="00A1779F"/>
    <w:rsid w:val="00A27CBB"/>
    <w:rsid w:val="00A27D6B"/>
    <w:rsid w:val="00A30FA4"/>
    <w:rsid w:val="00A34541"/>
    <w:rsid w:val="00A432BE"/>
    <w:rsid w:val="00A56039"/>
    <w:rsid w:val="00A72C5C"/>
    <w:rsid w:val="00A731E5"/>
    <w:rsid w:val="00A73745"/>
    <w:rsid w:val="00AD16C5"/>
    <w:rsid w:val="00AD691D"/>
    <w:rsid w:val="00B02C80"/>
    <w:rsid w:val="00B0440B"/>
    <w:rsid w:val="00B12B38"/>
    <w:rsid w:val="00B3170B"/>
    <w:rsid w:val="00B46E56"/>
    <w:rsid w:val="00B52A84"/>
    <w:rsid w:val="00B56572"/>
    <w:rsid w:val="00B62208"/>
    <w:rsid w:val="00B64C52"/>
    <w:rsid w:val="00B66D71"/>
    <w:rsid w:val="00B6771D"/>
    <w:rsid w:val="00B703AA"/>
    <w:rsid w:val="00B7308F"/>
    <w:rsid w:val="00B8579D"/>
    <w:rsid w:val="00B85FA6"/>
    <w:rsid w:val="00B86378"/>
    <w:rsid w:val="00B96CCA"/>
    <w:rsid w:val="00BB0D2C"/>
    <w:rsid w:val="00BC0F3B"/>
    <w:rsid w:val="00BC2A7C"/>
    <w:rsid w:val="00BC45C4"/>
    <w:rsid w:val="00BE0BF4"/>
    <w:rsid w:val="00BE1C86"/>
    <w:rsid w:val="00BE696A"/>
    <w:rsid w:val="00C06D0C"/>
    <w:rsid w:val="00C1062B"/>
    <w:rsid w:val="00C2228C"/>
    <w:rsid w:val="00C266ED"/>
    <w:rsid w:val="00C27C8B"/>
    <w:rsid w:val="00C31F51"/>
    <w:rsid w:val="00C34EC3"/>
    <w:rsid w:val="00C84C20"/>
    <w:rsid w:val="00CA17CF"/>
    <w:rsid w:val="00CA6696"/>
    <w:rsid w:val="00CB64CC"/>
    <w:rsid w:val="00CC1E6D"/>
    <w:rsid w:val="00CC3FC6"/>
    <w:rsid w:val="00CE2D4F"/>
    <w:rsid w:val="00CF6CA3"/>
    <w:rsid w:val="00D2432C"/>
    <w:rsid w:val="00D30C50"/>
    <w:rsid w:val="00D410E9"/>
    <w:rsid w:val="00D445F4"/>
    <w:rsid w:val="00D47F4A"/>
    <w:rsid w:val="00D5257D"/>
    <w:rsid w:val="00D56D5A"/>
    <w:rsid w:val="00D6532D"/>
    <w:rsid w:val="00D677F7"/>
    <w:rsid w:val="00DB0B8E"/>
    <w:rsid w:val="00DE48C6"/>
    <w:rsid w:val="00DF10ED"/>
    <w:rsid w:val="00DF749C"/>
    <w:rsid w:val="00E069F1"/>
    <w:rsid w:val="00E07699"/>
    <w:rsid w:val="00E079DC"/>
    <w:rsid w:val="00E14378"/>
    <w:rsid w:val="00E1771A"/>
    <w:rsid w:val="00E2275A"/>
    <w:rsid w:val="00E3007C"/>
    <w:rsid w:val="00E30A5F"/>
    <w:rsid w:val="00E37A7C"/>
    <w:rsid w:val="00E4052F"/>
    <w:rsid w:val="00E44548"/>
    <w:rsid w:val="00E7426B"/>
    <w:rsid w:val="00E758C1"/>
    <w:rsid w:val="00EB2DB8"/>
    <w:rsid w:val="00EB3F61"/>
    <w:rsid w:val="00EB5221"/>
    <w:rsid w:val="00EB54AE"/>
    <w:rsid w:val="00EE60EF"/>
    <w:rsid w:val="00F03937"/>
    <w:rsid w:val="00F20D73"/>
    <w:rsid w:val="00F2305D"/>
    <w:rsid w:val="00F2681B"/>
    <w:rsid w:val="00F27DB5"/>
    <w:rsid w:val="00F30A47"/>
    <w:rsid w:val="00F3389F"/>
    <w:rsid w:val="00F3560D"/>
    <w:rsid w:val="00F40FB7"/>
    <w:rsid w:val="00F56989"/>
    <w:rsid w:val="00FA722E"/>
    <w:rsid w:val="00FB54A6"/>
    <w:rsid w:val="00FC02A4"/>
    <w:rsid w:val="00FD4269"/>
    <w:rsid w:val="00FF08AC"/>
    <w:rsid w:val="01BB685C"/>
    <w:rsid w:val="02E2452E"/>
    <w:rsid w:val="048442D6"/>
    <w:rsid w:val="05E1463E"/>
    <w:rsid w:val="068802F2"/>
    <w:rsid w:val="071064C3"/>
    <w:rsid w:val="08A7160F"/>
    <w:rsid w:val="091F4F04"/>
    <w:rsid w:val="0A0413C4"/>
    <w:rsid w:val="0A4E014A"/>
    <w:rsid w:val="0BDA1FC5"/>
    <w:rsid w:val="0C0C047E"/>
    <w:rsid w:val="0DDA114F"/>
    <w:rsid w:val="0E4764E8"/>
    <w:rsid w:val="0E4C37EA"/>
    <w:rsid w:val="0E92372C"/>
    <w:rsid w:val="10103B89"/>
    <w:rsid w:val="12A46FA1"/>
    <w:rsid w:val="12B51378"/>
    <w:rsid w:val="1357014E"/>
    <w:rsid w:val="135849D1"/>
    <w:rsid w:val="137673A2"/>
    <w:rsid w:val="137763E8"/>
    <w:rsid w:val="138751AD"/>
    <w:rsid w:val="14244F9A"/>
    <w:rsid w:val="14856D33"/>
    <w:rsid w:val="15463B8E"/>
    <w:rsid w:val="169177DA"/>
    <w:rsid w:val="16B63A0C"/>
    <w:rsid w:val="17FC72EA"/>
    <w:rsid w:val="191E2A6A"/>
    <w:rsid w:val="197E4F46"/>
    <w:rsid w:val="1A53062C"/>
    <w:rsid w:val="1AE25F68"/>
    <w:rsid w:val="1C165250"/>
    <w:rsid w:val="1D4578BD"/>
    <w:rsid w:val="1FA92432"/>
    <w:rsid w:val="1FFFDD63"/>
    <w:rsid w:val="21155EB2"/>
    <w:rsid w:val="215F43F8"/>
    <w:rsid w:val="246D24AD"/>
    <w:rsid w:val="24F373DE"/>
    <w:rsid w:val="25314EDE"/>
    <w:rsid w:val="295E29DD"/>
    <w:rsid w:val="29601AEA"/>
    <w:rsid w:val="29797444"/>
    <w:rsid w:val="299131AA"/>
    <w:rsid w:val="2A070D37"/>
    <w:rsid w:val="2B1C370C"/>
    <w:rsid w:val="2B3554AB"/>
    <w:rsid w:val="2B40492F"/>
    <w:rsid w:val="2B6C4855"/>
    <w:rsid w:val="2BF16716"/>
    <w:rsid w:val="2C923148"/>
    <w:rsid w:val="302219FA"/>
    <w:rsid w:val="31443FCA"/>
    <w:rsid w:val="33BC1760"/>
    <w:rsid w:val="34220F4B"/>
    <w:rsid w:val="35BB7E75"/>
    <w:rsid w:val="39547526"/>
    <w:rsid w:val="3BCD5BB7"/>
    <w:rsid w:val="3C036C18"/>
    <w:rsid w:val="3C187C6D"/>
    <w:rsid w:val="3CDA783C"/>
    <w:rsid w:val="3D5E0633"/>
    <w:rsid w:val="3FBBC547"/>
    <w:rsid w:val="4002272A"/>
    <w:rsid w:val="40EC292F"/>
    <w:rsid w:val="42CA2A94"/>
    <w:rsid w:val="469D7E81"/>
    <w:rsid w:val="48111A73"/>
    <w:rsid w:val="4A5F359F"/>
    <w:rsid w:val="4BEE75F7"/>
    <w:rsid w:val="4DB45519"/>
    <w:rsid w:val="4EFD7222"/>
    <w:rsid w:val="4FFF8B8C"/>
    <w:rsid w:val="50F54189"/>
    <w:rsid w:val="530113D6"/>
    <w:rsid w:val="54D35AAC"/>
    <w:rsid w:val="54E420F6"/>
    <w:rsid w:val="56042D5F"/>
    <w:rsid w:val="5667130F"/>
    <w:rsid w:val="56823DAE"/>
    <w:rsid w:val="568E6D73"/>
    <w:rsid w:val="56B357EA"/>
    <w:rsid w:val="57681D0E"/>
    <w:rsid w:val="58C313C4"/>
    <w:rsid w:val="58E3173E"/>
    <w:rsid w:val="594034BE"/>
    <w:rsid w:val="5B76C985"/>
    <w:rsid w:val="5BEFB432"/>
    <w:rsid w:val="5C2C7299"/>
    <w:rsid w:val="5E0F0BDD"/>
    <w:rsid w:val="5F121DBC"/>
    <w:rsid w:val="5FFE5995"/>
    <w:rsid w:val="607A4CB9"/>
    <w:rsid w:val="61037175"/>
    <w:rsid w:val="61970F0D"/>
    <w:rsid w:val="62D7739F"/>
    <w:rsid w:val="64082E80"/>
    <w:rsid w:val="64CF4237"/>
    <w:rsid w:val="65364C22"/>
    <w:rsid w:val="678F521E"/>
    <w:rsid w:val="68352448"/>
    <w:rsid w:val="6A8B4A44"/>
    <w:rsid w:val="6B836A8D"/>
    <w:rsid w:val="6EAEEFEF"/>
    <w:rsid w:val="6F0A275E"/>
    <w:rsid w:val="6F7FC011"/>
    <w:rsid w:val="6FBA799A"/>
    <w:rsid w:val="6FEE247D"/>
    <w:rsid w:val="72BD5BE0"/>
    <w:rsid w:val="73102AE6"/>
    <w:rsid w:val="73970C00"/>
    <w:rsid w:val="73BB6242"/>
    <w:rsid w:val="74CF7DFE"/>
    <w:rsid w:val="77205C8A"/>
    <w:rsid w:val="77762009"/>
    <w:rsid w:val="77AC19D2"/>
    <w:rsid w:val="786F9988"/>
    <w:rsid w:val="78977364"/>
    <w:rsid w:val="78DFD68E"/>
    <w:rsid w:val="799B190C"/>
    <w:rsid w:val="7A0943D6"/>
    <w:rsid w:val="7BB20C84"/>
    <w:rsid w:val="7C8017FA"/>
    <w:rsid w:val="7DDFD42F"/>
    <w:rsid w:val="7DEF2B88"/>
    <w:rsid w:val="7DFF4656"/>
    <w:rsid w:val="7F0D207D"/>
    <w:rsid w:val="7F9EAA7A"/>
    <w:rsid w:val="7F9FE81B"/>
    <w:rsid w:val="7FDF48FE"/>
    <w:rsid w:val="8B3F9948"/>
    <w:rsid w:val="B77F3097"/>
    <w:rsid w:val="BAE6F506"/>
    <w:rsid w:val="CFBD9BD0"/>
    <w:rsid w:val="EFCB2E38"/>
    <w:rsid w:val="FBFA7737"/>
    <w:rsid w:val="FBFF9371"/>
    <w:rsid w:val="FBFFC033"/>
    <w:rsid w:val="FDDB00D8"/>
    <w:rsid w:val="FF67B1CC"/>
    <w:rsid w:val="FFBF9B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9"/>
    <w:pPr>
      <w:keepNext/>
      <w:keepLines/>
      <w:spacing w:before="260" w:line="415" w:lineRule="auto"/>
      <w:outlineLvl w:val="1"/>
    </w:pPr>
    <w:rPr>
      <w:rFonts w:ascii="Cambria" w:hAnsi="Cambria" w:eastAsia="黑体" w:cs="宋体"/>
      <w:bCs/>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1"/>
    <w:basedOn w:val="3"/>
    <w:qFormat/>
    <w:uiPriority w:val="0"/>
    <w:pPr>
      <w:ind w:firstLine="420" w:firstLineChars="200"/>
    </w:pPr>
    <w:rPr>
      <w:rFonts w:ascii="Calibri" w:hAnsi="Calibri"/>
    </w:rPr>
  </w:style>
  <w:style w:type="paragraph" w:customStyle="1" w:styleId="3">
    <w:name w:val="Body Text Indent1"/>
    <w:basedOn w:val="1"/>
    <w:qFormat/>
    <w:uiPriority w:val="0"/>
    <w:pPr>
      <w:ind w:left="420" w:leftChars="200"/>
    </w:pPr>
  </w:style>
  <w:style w:type="paragraph" w:styleId="6">
    <w:name w:val="annotation text"/>
    <w:basedOn w:val="1"/>
    <w:link w:val="21"/>
    <w:semiHidden/>
    <w:unhideWhenUsed/>
    <w:qFormat/>
    <w:uiPriority w:val="99"/>
    <w:pPr>
      <w:jc w:val="left"/>
    </w:pPr>
  </w:style>
  <w:style w:type="paragraph" w:styleId="7">
    <w:name w:val="Body Text"/>
    <w:basedOn w:val="1"/>
    <w:link w:val="23"/>
    <w:qFormat/>
    <w:uiPriority w:val="1"/>
    <w:pPr>
      <w:autoSpaceDE w:val="0"/>
      <w:autoSpaceDN w:val="0"/>
      <w:ind w:left="115"/>
      <w:jc w:val="left"/>
    </w:pPr>
    <w:rPr>
      <w:rFonts w:ascii="宋体" w:hAnsi="宋体" w:cs="宋体"/>
      <w:kern w:val="0"/>
      <w:sz w:val="32"/>
      <w:szCs w:val="32"/>
      <w:lang w:val="zh-CN" w:bidi="zh-CN"/>
    </w:rPr>
  </w:style>
  <w:style w:type="paragraph" w:styleId="8">
    <w:name w:val="Balloon Text"/>
    <w:basedOn w:val="1"/>
    <w:link w:val="20"/>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spacing w:beforeAutospacing="1" w:afterAutospacing="1"/>
      <w:jc w:val="left"/>
    </w:pPr>
    <w:rPr>
      <w:kern w:val="0"/>
      <w:sz w:val="24"/>
    </w:rPr>
  </w:style>
  <w:style w:type="paragraph" w:styleId="12">
    <w:name w:val="annotation subject"/>
    <w:basedOn w:val="6"/>
    <w:next w:val="6"/>
    <w:link w:val="22"/>
    <w:semiHidden/>
    <w:unhideWhenUsed/>
    <w:qFormat/>
    <w:uiPriority w:val="99"/>
    <w:rPr>
      <w:b/>
      <w:bCs/>
    </w:rPr>
  </w:style>
  <w:style w:type="character" w:styleId="15">
    <w:name w:val="Strong"/>
    <w:basedOn w:val="14"/>
    <w:qFormat/>
    <w:uiPriority w:val="22"/>
    <w:rPr>
      <w:b/>
      <w:bCs/>
    </w:rPr>
  </w:style>
  <w:style w:type="character" w:styleId="16">
    <w:name w:val="Hyperlink"/>
    <w:basedOn w:val="14"/>
    <w:unhideWhenUsed/>
    <w:qFormat/>
    <w:uiPriority w:val="99"/>
    <w:rPr>
      <w:color w:val="0000FF"/>
      <w:u w:val="single"/>
    </w:rPr>
  </w:style>
  <w:style w:type="character" w:styleId="17">
    <w:name w:val="annotation reference"/>
    <w:basedOn w:val="14"/>
    <w:semiHidden/>
    <w:unhideWhenUsed/>
    <w:qFormat/>
    <w:uiPriority w:val="99"/>
    <w:rPr>
      <w:sz w:val="21"/>
      <w:szCs w:val="21"/>
    </w:rPr>
  </w:style>
  <w:style w:type="character" w:customStyle="1" w:styleId="18">
    <w:name w:val="页眉 Char"/>
    <w:basedOn w:val="14"/>
    <w:link w:val="10"/>
    <w:qFormat/>
    <w:uiPriority w:val="99"/>
    <w:rPr>
      <w:rFonts w:ascii="Times New Roman" w:hAnsi="Times New Roman" w:eastAsia="宋体" w:cs="Times New Roman"/>
      <w:sz w:val="18"/>
      <w:szCs w:val="18"/>
    </w:rPr>
  </w:style>
  <w:style w:type="character" w:customStyle="1" w:styleId="19">
    <w:name w:val="页脚 Char"/>
    <w:basedOn w:val="14"/>
    <w:link w:val="9"/>
    <w:qFormat/>
    <w:uiPriority w:val="99"/>
    <w:rPr>
      <w:rFonts w:ascii="Times New Roman" w:hAnsi="Times New Roman" w:eastAsia="宋体" w:cs="Times New Roman"/>
      <w:sz w:val="18"/>
      <w:szCs w:val="18"/>
    </w:rPr>
  </w:style>
  <w:style w:type="character" w:customStyle="1" w:styleId="20">
    <w:name w:val="批注框文本 Char"/>
    <w:basedOn w:val="14"/>
    <w:link w:val="8"/>
    <w:semiHidden/>
    <w:qFormat/>
    <w:uiPriority w:val="99"/>
    <w:rPr>
      <w:rFonts w:ascii="Times New Roman" w:hAnsi="Times New Roman" w:eastAsia="宋体" w:cs="Times New Roman"/>
      <w:sz w:val="18"/>
      <w:szCs w:val="18"/>
    </w:rPr>
  </w:style>
  <w:style w:type="character" w:customStyle="1" w:styleId="21">
    <w:name w:val="批注文字 Char"/>
    <w:basedOn w:val="14"/>
    <w:link w:val="6"/>
    <w:semiHidden/>
    <w:qFormat/>
    <w:uiPriority w:val="99"/>
    <w:rPr>
      <w:rFonts w:ascii="Times New Roman" w:hAnsi="Times New Roman" w:eastAsia="宋体" w:cs="Times New Roman"/>
      <w:szCs w:val="24"/>
    </w:rPr>
  </w:style>
  <w:style w:type="character" w:customStyle="1" w:styleId="22">
    <w:name w:val="批注主题 Char"/>
    <w:basedOn w:val="21"/>
    <w:link w:val="12"/>
    <w:semiHidden/>
    <w:qFormat/>
    <w:uiPriority w:val="99"/>
    <w:rPr>
      <w:b/>
      <w:bCs/>
    </w:rPr>
  </w:style>
  <w:style w:type="character" w:customStyle="1" w:styleId="23">
    <w:name w:val="正文文本 Char"/>
    <w:basedOn w:val="14"/>
    <w:link w:val="7"/>
    <w:qFormat/>
    <w:uiPriority w:val="1"/>
    <w:rPr>
      <w:rFonts w:ascii="宋体" w:hAnsi="宋体" w:eastAsia="宋体" w:cs="宋体"/>
      <w:kern w:val="0"/>
      <w:sz w:val="32"/>
      <w:szCs w:val="32"/>
      <w:lang w:val="zh-CN" w:bidi="zh-CN"/>
    </w:rPr>
  </w:style>
  <w:style w:type="paragraph" w:customStyle="1" w:styleId="24">
    <w:name w:val="标题 21"/>
    <w:basedOn w:val="1"/>
    <w:qFormat/>
    <w:uiPriority w:val="1"/>
    <w:pPr>
      <w:autoSpaceDE w:val="0"/>
      <w:autoSpaceDN w:val="0"/>
      <w:ind w:left="754"/>
      <w:jc w:val="left"/>
      <w:outlineLvl w:val="2"/>
    </w:pPr>
    <w:rPr>
      <w:rFonts w:ascii="楷体" w:hAnsi="楷体" w:eastAsia="楷体" w:cs="楷体"/>
      <w:b/>
      <w:bCs/>
      <w:kern w:val="0"/>
      <w:sz w:val="32"/>
      <w:szCs w:val="32"/>
      <w:lang w:val="zh-CN" w:bidi="zh-CN"/>
    </w:rPr>
  </w:style>
  <w:style w:type="paragraph" w:customStyle="1" w:styleId="25">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255</Words>
  <Characters>1455</Characters>
  <Lines>12</Lines>
  <Paragraphs>3</Paragraphs>
  <TotalTime>9</TotalTime>
  <ScaleCrop>false</ScaleCrop>
  <LinksUpToDate>false</LinksUpToDate>
  <CharactersWithSpaces>1707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2021-03-20T11:20:00Z</dcterms:created>
  <dc:creator>RachelKing</dc:creator>
  <cp:lastModifiedBy>userName</cp:lastModifiedBy>
  <cp:lastPrinted>2021-03-21T00:56:00Z</cp:lastPrinted>
  <dcterms:modified xsi:type="dcterms:W3CDTF">2023-06-01T16:32:47Z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