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表A.2 </w:t>
      </w:r>
    </w:p>
    <w:p>
      <w:pPr>
        <w:pStyle w:val="4"/>
        <w:jc w:val="center"/>
        <w:rPr>
          <w:rFonts w:hint="eastAsia" w:ascii="黑体" w:hAnsi="黑体" w:eastAsia="黑体" w:cs="黑体"/>
        </w:rPr>
      </w:pP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宋体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云南省企业职工基本养老保险、工伤保险单位</w:t>
      </w: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黑体"/>
          <w:sz w:val="36"/>
          <w:szCs w:val="36"/>
        </w:rPr>
      </w:pPr>
      <w:r>
        <w:rPr>
          <w:rFonts w:hint="eastAsia" w:ascii="方正小标宋简体" w:hAnsi="方正小标宋简体" w:eastAsia="方正小标宋简体" w:cs="Courier New"/>
          <w:sz w:val="36"/>
          <w:szCs w:val="36"/>
        </w:rPr>
        <w:t>参保登记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注销登记表</w:t>
      </w:r>
    </w:p>
    <w:p>
      <w:pPr>
        <w:pStyle w:val="4"/>
        <w:jc w:val="center"/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447"/>
        <w:gridCol w:w="1373"/>
        <w:gridCol w:w="3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单位编号</w:t>
            </w:r>
          </w:p>
        </w:tc>
        <w:tc>
          <w:tcPr>
            <w:tcW w:w="3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单位名称</w:t>
            </w:r>
          </w:p>
        </w:tc>
        <w:tc>
          <w:tcPr>
            <w:tcW w:w="3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4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统一社会信用代码</w:t>
            </w:r>
          </w:p>
        </w:tc>
        <w:tc>
          <w:tcPr>
            <w:tcW w:w="4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4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注销日期</w:t>
            </w:r>
          </w:p>
        </w:tc>
        <w:tc>
          <w:tcPr>
            <w:tcW w:w="4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4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注销原因</w:t>
            </w:r>
          </w:p>
        </w:tc>
        <w:tc>
          <w:tcPr>
            <w:tcW w:w="47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9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社保经办机构意见：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经办人∶                    经办机构（章）∶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5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BF16C73"/>
    <w:rsid w:val="1B650BF3"/>
    <w:rsid w:val="2C1F083A"/>
    <w:rsid w:val="65A9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">
    <w:name w:val="章标题"/>
    <w:next w:val="4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178</Characters>
  <Lines>0</Lines>
  <Paragraphs>0</Paragraphs>
  <TotalTime>0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B45598708FF84FB48EFB27986BA6DF91</vt:lpwstr>
  </property>
</Properties>
</file>