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A.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云南省企业职工基本养老保险、工伤保险单位参保登记表</w:t>
      </w:r>
    </w:p>
    <w:tbl>
      <w:tblPr>
        <w:tblStyle w:val="2"/>
        <w:tblW w:w="10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17"/>
        <w:gridCol w:w="1444"/>
        <w:gridCol w:w="1280"/>
        <w:gridCol w:w="441"/>
        <w:gridCol w:w="591"/>
        <w:gridCol w:w="1184"/>
        <w:gridCol w:w="81"/>
        <w:gridCol w:w="1367"/>
        <w:gridCol w:w="1146"/>
        <w:gridCol w:w="71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单位全称：</w:t>
            </w:r>
          </w:p>
        </w:tc>
        <w:tc>
          <w:tcPr>
            <w:tcW w:w="5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单位参保编号：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单位类型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Wingdings 2" w:hAnsi="Wingdings 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□企业  □机关   □事业   □社团  □民办非企业　□城镇个体工商户  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行业类别</w:t>
            </w: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行业代码</w:t>
            </w:r>
          </w:p>
        </w:tc>
        <w:tc>
          <w:tcPr>
            <w:tcW w:w="44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企业或个体工商户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工商登记  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5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经济类型</w:t>
            </w:r>
          </w:p>
        </w:tc>
        <w:tc>
          <w:tcPr>
            <w:tcW w:w="67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Wingdings 2" w:hAnsi="Wingdings 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□国有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□集体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□外资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□私营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发照机关</w:t>
            </w:r>
          </w:p>
        </w:tc>
        <w:tc>
          <w:tcPr>
            <w:tcW w:w="67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发照日期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有效期限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非企业法人组织</w:t>
            </w:r>
          </w:p>
        </w:tc>
        <w:tc>
          <w:tcPr>
            <w:tcW w:w="14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批准成立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组织机构代码</w:t>
            </w:r>
          </w:p>
        </w:tc>
        <w:tc>
          <w:tcPr>
            <w:tcW w:w="6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批准单位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批准文号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批准日期</w:t>
            </w: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有效期限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主管部门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隶属关系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Wingdings 2" w:hAnsi="Wingdings 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□中央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□省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□计划单列市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□市、地区  □县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□乡镇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□部队</w:t>
            </w:r>
            <w:r>
              <w:rPr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2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参保单位法人代表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或负责人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证件名称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证件号码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参保单位经办人员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所在部门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314325</wp:posOffset>
                  </wp:positionV>
                  <wp:extent cx="635" cy="0"/>
                  <wp:effectExtent l="0" t="0" r="0" b="0"/>
                  <wp:wrapNone/>
                  <wp:docPr id="3" name="未知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6553200" y="7010400"/>
                            <a:ext cx="0" cy="0"/>
                            <a:chOff x="6553200" y="7010400"/>
                            <a:chExt cx="0" cy="0"/>
                          </a:xfrm>
                        </a:grpSpPr>
                        <a:sp>
                          <a:nvSpPr>
                            <a:cNvPr id="1072" name="Line 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553200" y="70104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ourier New" w:hAnsi="Courier New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314325</wp:posOffset>
                  </wp:positionV>
                  <wp:extent cx="635" cy="0"/>
                  <wp:effectExtent l="0" t="0" r="0" b="0"/>
                  <wp:wrapNone/>
                  <wp:docPr id="5" name="未知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6134100" y="7010400"/>
                            <a:ext cx="0" cy="0"/>
                            <a:chOff x="6134100" y="7010400"/>
                            <a:chExt cx="0" cy="0"/>
                          </a:xfrm>
                        </a:grpSpPr>
                        <a:sp>
                          <a:nvSpPr>
                            <a:cNvPr id="1073" name="Line 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134100" y="701040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4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所属税务机构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税务代码</w:t>
            </w:r>
          </w:p>
        </w:tc>
        <w:tc>
          <w:tcPr>
            <w:tcW w:w="3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238125</wp:posOffset>
                  </wp:positionV>
                  <wp:extent cx="635" cy="0"/>
                  <wp:effectExtent l="0" t="0" r="0" b="0"/>
                  <wp:wrapNone/>
                  <wp:docPr id="4" name="未知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6019800" y="7524750"/>
                            <a:ext cx="0" cy="0"/>
                            <a:chOff x="6019800" y="7524750"/>
                            <a:chExt cx="0" cy="0"/>
                          </a:xfrm>
                        </a:grpSpPr>
                        <a:sp>
                          <a:nvSpPr>
                            <a:cNvPr id="1074" name="Line 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019800" y="752475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2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参保核定结果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险    种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基本养老保险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工伤保险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参保时间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2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费率（%）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3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   提示：根据《中华人民共和国社会保险法》有关规定，用人单位应当自用工之日起30日内为其职工向社会保险经办机构申请办理社会保险登记。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542925</wp:posOffset>
                  </wp:positionV>
                  <wp:extent cx="635" cy="0"/>
                  <wp:effectExtent l="0" t="0" r="0" b="0"/>
                  <wp:wrapNone/>
                  <wp:docPr id="1" name="未知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6553200" y="9820275"/>
                            <a:ext cx="0" cy="0"/>
                            <a:chOff x="6553200" y="9820275"/>
                            <a:chExt cx="0" cy="0"/>
                          </a:xfrm>
                        </a:grpSpPr>
                        <a:sp>
                          <a:nvSpPr>
                            <a:cNvPr id="1070" name="Line 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553200" y="982027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ourier New" w:hAnsi="Courier New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542925</wp:posOffset>
                  </wp:positionV>
                  <wp:extent cx="635" cy="0"/>
                  <wp:effectExtent l="0" t="0" r="0" b="0"/>
                  <wp:wrapNone/>
                  <wp:docPr id="2" name="未知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6134100" y="9820275"/>
                            <a:ext cx="0" cy="0"/>
                            <a:chOff x="6134100" y="9820275"/>
                            <a:chExt cx="0" cy="0"/>
                          </a:xfrm>
                        </a:grpSpPr>
                        <a:sp>
                          <a:nvSpPr>
                            <a:cNvPr id="1071" name="Line 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6134100" y="982027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hint="eastAsia" w:ascii="Courier New" w:hAnsi="Courier New" w:cs="宋体"/>
                <w:kern w:val="0"/>
                <w:szCs w:val="21"/>
              </w:rPr>
              <w:t>社会保险经办机构(章)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2C1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0</TotalTime>
  <ScaleCrop>false</ScaleCrop>
  <LinksUpToDate>false</LinksUpToDate>
  <CharactersWithSpaces>475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