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FF0000"/>
          <w:w w:val="80"/>
          <w:position w:val="60"/>
          <w:sz w:val="72"/>
          <w:szCs w:val="72"/>
        </w:rPr>
      </w:pPr>
      <w:bookmarkStart w:id="0" w:name="_GoBack"/>
      <w:bookmarkEnd w:id="0"/>
      <w:r>
        <w:rPr>
          <w:rFonts w:hint="eastAsia" w:ascii="方正小标宋_GBK" w:eastAsia="方正小标宋_GBK"/>
          <w:color w:val="FF0000"/>
          <w:w w:val="80"/>
          <w:position w:val="60"/>
          <w:sz w:val="72"/>
          <w:szCs w:val="72"/>
        </w:rPr>
        <w:t>昆明市呈贡区劳动就业服务局文件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ascii="Calibri"/>
          <w:position w:val="60"/>
          <w:fitText w:val="8282" w:id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197485</wp:posOffset>
                </wp:positionV>
                <wp:extent cx="5591175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23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6pt;margin-top:15.55pt;height:0.05pt;width:440.25pt;z-index:251659264;mso-width-relative:page;mso-height-relative:page;" filled="f" stroked="t" coordsize="21600,21600" o:gfxdata="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0WIsrXAAAABwEAAA8AAAAAAAAAAQAg&#10;AAAAIgAAAGRycy9kb3ducmV2LnhtbFBLAQIUABQAAAAIAIdO4kD/3E3F1gEAAJ4DAAAOAAAAAAAA&#10;AAEAIAAAACY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关于购买创业担保贷款阶段性后续跟踪服务</w:t>
      </w:r>
      <w:r>
        <w:rPr>
          <w:rFonts w:hint="eastAsia" w:ascii="方正小标宋简体" w:hAnsi="方正小标宋_GBK" w:eastAsia="方正小标宋简体" w:cs="方正小标宋_GBK"/>
          <w:spacing w:val="15"/>
          <w:sz w:val="44"/>
          <w:szCs w:val="44"/>
        </w:rPr>
        <w:t>的询价公告</w:t>
      </w:r>
    </w:p>
    <w:p>
      <w:pPr>
        <w:spacing w:line="360" w:lineRule="exact"/>
        <w:ind w:firstLine="940" w:firstLineChars="200"/>
        <w:jc w:val="center"/>
        <w:rPr>
          <w:rFonts w:ascii="方正小标宋_GBK" w:hAnsi="方正小标宋_GBK" w:eastAsia="方正小标宋_GBK" w:cs="方正小标宋_GBK"/>
          <w:spacing w:val="15"/>
          <w:sz w:val="44"/>
          <w:szCs w:val="44"/>
        </w:rPr>
      </w:pP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切实做好创业担保贷款（</w:t>
      </w: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个人创业担保贷款、小微企业担保贷款、“贷免扶补”创业贷款）管理</w:t>
      </w:r>
      <w:r>
        <w:rPr>
          <w:rFonts w:ascii="仿宋_GB2312" w:eastAsia="仿宋_GB2312"/>
          <w:sz w:val="32"/>
          <w:szCs w:val="32"/>
        </w:rPr>
        <w:t>，加强创业担保贷款风险防控</w:t>
      </w:r>
      <w:r>
        <w:rPr>
          <w:rFonts w:hint="eastAsia" w:ascii="仿宋_GB2312" w:eastAsia="仿宋_GB2312"/>
          <w:sz w:val="32"/>
          <w:szCs w:val="32"/>
        </w:rPr>
        <w:t>，做好创业担保贷款的综合绩效评价工作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拟采用购买社会服务的方式完成对20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年以来发放的创业担保贷款进行后续跟踪服务管理调研工作，欢迎有资质的单位参加询价。</w:t>
      </w:r>
    </w:p>
    <w:p>
      <w:pPr>
        <w:pStyle w:val="2"/>
        <w:spacing w:line="560" w:lineRule="exact"/>
        <w:ind w:left="0" w:right="0" w:firstLine="640" w:firstLineChars="200"/>
        <w:rPr>
          <w:rFonts w:hint="default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一、采购内容</w:t>
      </w:r>
    </w:p>
    <w:p>
      <w:pPr>
        <w:pStyle w:val="2"/>
        <w:spacing w:line="560" w:lineRule="exact"/>
        <w:ind w:left="0" w:right="0" w:firstLine="640" w:firstLineChars="200"/>
        <w:rPr>
          <w:rFonts w:hint="default" w:hAnsi="仿宋" w:cs="仿宋"/>
          <w:color w:val="000000" w:themeColor="text1"/>
          <w:sz w:val="32"/>
          <w:szCs w:val="32"/>
        </w:rPr>
      </w:pPr>
      <w:r>
        <w:rPr>
          <w:rFonts w:hAnsi="仿宋" w:cs="仿宋"/>
          <w:color w:val="000000" w:themeColor="text1"/>
          <w:sz w:val="32"/>
          <w:szCs w:val="32"/>
        </w:rPr>
        <w:t>对</w:t>
      </w:r>
      <w:r>
        <w:rPr>
          <w:rFonts w:hint="eastAsia" w:hAnsi="仿宋" w:cs="仿宋"/>
          <w:color w:val="000000" w:themeColor="text1"/>
          <w:sz w:val="32"/>
          <w:szCs w:val="32"/>
          <w:lang w:val="en-US" w:eastAsia="zh-CN"/>
        </w:rPr>
        <w:t>2018</w:t>
      </w:r>
      <w:r>
        <w:rPr>
          <w:rFonts w:hint="eastAsia" w:hAnsi="仿宋" w:cs="仿宋"/>
          <w:color w:val="000000" w:themeColor="text1"/>
          <w:sz w:val="32"/>
          <w:szCs w:val="32"/>
          <w:highlight w:val="none"/>
          <w:lang w:val="en-US" w:eastAsia="zh-CN"/>
        </w:rPr>
        <w:t>-2020</w:t>
      </w:r>
      <w:r>
        <w:rPr>
          <w:rFonts w:hAnsi="仿宋" w:cs="仿宋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hAnsi="仿宋" w:cs="仿宋"/>
          <w:color w:val="000000" w:themeColor="text1"/>
          <w:sz w:val="32"/>
          <w:szCs w:val="32"/>
          <w:lang w:val="en-US" w:eastAsia="zh-CN"/>
        </w:rPr>
        <w:t>5月</w:t>
      </w:r>
      <w:r>
        <w:rPr>
          <w:rFonts w:hAnsi="仿宋" w:cs="仿宋"/>
          <w:color w:val="000000" w:themeColor="text1"/>
          <w:sz w:val="32"/>
          <w:szCs w:val="32"/>
        </w:rPr>
        <w:t>创业担保贷款及小微企业创业担保贷款共计</w:t>
      </w:r>
      <w:r>
        <w:rPr>
          <w:rFonts w:hint="eastAsia" w:hAnsi="仿宋" w:cs="仿宋"/>
          <w:color w:val="000000" w:themeColor="text1"/>
          <w:sz w:val="32"/>
          <w:szCs w:val="32"/>
          <w:lang w:val="en-US" w:eastAsia="zh-CN"/>
        </w:rPr>
        <w:t>1679</w:t>
      </w:r>
      <w:r>
        <w:rPr>
          <w:rFonts w:hAnsi="仿宋" w:cs="仿宋"/>
          <w:color w:val="000000" w:themeColor="text1"/>
          <w:sz w:val="32"/>
          <w:szCs w:val="32"/>
        </w:rPr>
        <w:t>户（2020年</w:t>
      </w:r>
      <w:r>
        <w:rPr>
          <w:rFonts w:hint="eastAsia" w:hAnsi="仿宋" w:cs="仿宋"/>
          <w:color w:val="000000" w:themeColor="text1"/>
          <w:sz w:val="32"/>
          <w:szCs w:val="32"/>
          <w:lang w:eastAsia="zh-CN"/>
        </w:rPr>
        <w:t>三、四季度暂未统计</w:t>
      </w:r>
      <w:r>
        <w:rPr>
          <w:rFonts w:hAnsi="仿宋" w:cs="仿宋"/>
          <w:color w:val="000000" w:themeColor="text1"/>
          <w:sz w:val="32"/>
          <w:szCs w:val="32"/>
        </w:rPr>
        <w:t>）进行经营情况、财务情况、现金流量、担保情况、政策需求的跟踪服务，对创业担保贷款项目做出专业分析，形成调研报告。</w:t>
      </w:r>
    </w:p>
    <w:p>
      <w:pPr>
        <w:pStyle w:val="2"/>
        <w:spacing w:line="560" w:lineRule="exact"/>
        <w:ind w:left="0" w:right="0" w:firstLine="640" w:firstLineChars="200"/>
        <w:rPr>
          <w:rFonts w:hint="default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二、参加询价的单位要求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1、符合《中华人民共和国政府采购法》第二十二条的规定；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2、具有独立承担民事责任的能力；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3、具有良好的商业信誉和健全的财务会计制度；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4、参加采购活动前三年内，在经营活动中没有重大违法记录；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5、供应商应具备承担本项目的能力，必须具有独立订立合同的权利，能够直接与采购人签订合同；</w:t>
      </w:r>
    </w:p>
    <w:p>
      <w:pPr>
        <w:spacing w:line="560" w:lineRule="exact"/>
        <w:ind w:firstLine="480" w:firstLineChars="150"/>
        <w:jc w:val="both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 xml:space="preserve">  注：供应商为满足以上条件，提供虚假证书或信息的，一经查实，已中标的将取消其中标资格。</w:t>
      </w:r>
    </w:p>
    <w:p>
      <w:pPr>
        <w:pStyle w:val="2"/>
        <w:spacing w:line="560" w:lineRule="exact"/>
        <w:ind w:left="0" w:right="0" w:firstLine="640" w:firstLineChars="200"/>
        <w:rPr>
          <w:rFonts w:hint="default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三、材料报送</w:t>
      </w:r>
    </w:p>
    <w:p>
      <w:pPr>
        <w:pStyle w:val="2"/>
        <w:spacing w:line="560" w:lineRule="exact"/>
        <w:ind w:left="0" w:right="0" w:firstLine="640" w:firstLineChars="200"/>
        <w:rPr>
          <w:rFonts w:hint="default" w:ascii="黑体" w:hAnsi="黑体" w:eastAsia="黑体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（一）申报材料。凡符合以上条件的机构，可填报《昆明市</w:t>
      </w:r>
      <w:r>
        <w:rPr>
          <w:rFonts w:hint="eastAsia" w:hAnsi="仿宋_GB2312" w:cs="仿宋_GB2312"/>
          <w:sz w:val="32"/>
          <w:szCs w:val="32"/>
          <w:lang w:eastAsia="zh-CN"/>
        </w:rPr>
        <w:t>劳动就业服务局</w:t>
      </w:r>
      <w:r>
        <w:rPr>
          <w:rFonts w:hAnsi="仿宋_GB2312" w:cs="仿宋_GB2312"/>
          <w:sz w:val="32"/>
          <w:szCs w:val="32"/>
        </w:rPr>
        <w:t>关于购买创业担保贷款阶段性后续跟踪服务询价机构申报表》并提供以下材料：</w:t>
      </w:r>
    </w:p>
    <w:p>
      <w:pPr>
        <w:pStyle w:val="2"/>
        <w:spacing w:line="560" w:lineRule="exact"/>
        <w:ind w:left="0" w:right="0" w:firstLine="640" w:firstLineChars="200"/>
        <w:rPr>
          <w:rFonts w:hint="default"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1.与本项目采购服务相应的经营许可证明材料：营业执照、税务登记证（三证合一除外）。法人或者其他组织的营业执照等主体证明文件或自然人的身份证明（自然人身份证明仅限在自然人作为投标主体时使用）；</w:t>
      </w:r>
    </w:p>
    <w:p>
      <w:pPr>
        <w:pStyle w:val="2"/>
        <w:spacing w:line="560" w:lineRule="exact"/>
        <w:ind w:left="0" w:right="0" w:firstLine="640" w:firstLineChars="200"/>
        <w:rPr>
          <w:rFonts w:hint="default"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2.其他证明有能力承接服务项目的材料；</w:t>
      </w:r>
    </w:p>
    <w:p>
      <w:pPr>
        <w:pStyle w:val="2"/>
        <w:spacing w:line="560" w:lineRule="exact"/>
        <w:ind w:left="0" w:right="0" w:firstLine="640" w:firstLineChars="200"/>
        <w:rPr>
          <w:rFonts w:hint="eastAsia" w:hAnsi="仿宋_GB2312" w:eastAsia="仿宋_GB2312" w:cs="仿宋_GB2312"/>
          <w:sz w:val="32"/>
          <w:szCs w:val="32"/>
          <w:lang w:eastAsia="zh-CN"/>
        </w:rPr>
      </w:pPr>
      <w:r>
        <w:rPr>
          <w:rFonts w:hAnsi="仿宋_GB2312" w:cs="仿宋_GB2312"/>
          <w:sz w:val="32"/>
          <w:szCs w:val="32"/>
        </w:rPr>
        <w:t>3.加盖单位公章的服务承诺函（质保期1年）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left="0" w:right="0" w:firstLine="640" w:firstLineChars="200"/>
        <w:rPr>
          <w:rFonts w:hint="default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四、材料送达时间及地点</w:t>
      </w:r>
    </w:p>
    <w:p>
      <w:pPr>
        <w:pStyle w:val="2"/>
        <w:spacing w:line="560" w:lineRule="exact"/>
        <w:ind w:left="0" w:right="0" w:firstLine="640" w:firstLineChars="200"/>
        <w:rPr>
          <w:rFonts w:hint="default"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（一）报名时间：自愿参加询价的机构应自制《询价表》（询价表必须包含每期制作费用、费用明细）于2020年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Ansi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14</w:t>
      </w:r>
      <w:r>
        <w:rPr>
          <w:rFonts w:hAnsi="仿宋_GB2312" w:cs="仿宋_GB2312"/>
          <w:sz w:val="32"/>
          <w:szCs w:val="32"/>
        </w:rPr>
        <w:t>日17:00前将《申报表》、《询价表》和申报材料递交至规定地点，恕不接受逾期件、填写和标注不符合规定件。</w:t>
      </w:r>
    </w:p>
    <w:p>
      <w:pPr>
        <w:pStyle w:val="2"/>
        <w:spacing w:line="560" w:lineRule="exact"/>
        <w:ind w:left="0" w:right="0" w:firstLine="640" w:firstLineChars="200"/>
        <w:rPr>
          <w:rFonts w:hint="default" w:hAnsi="仿宋_GB2312" w:eastAsia="仿宋_GB2312" w:cs="仿宋_GB2312"/>
          <w:sz w:val="32"/>
          <w:szCs w:val="32"/>
          <w:lang w:val="en-US" w:eastAsia="zh-CN"/>
        </w:rPr>
      </w:pPr>
      <w:r>
        <w:rPr>
          <w:rFonts w:hAnsi="仿宋_GB2312" w:cs="仿宋_GB2312"/>
          <w:sz w:val="32"/>
          <w:szCs w:val="32"/>
        </w:rPr>
        <w:t>（二）报名地点：呈贡区</w:t>
      </w:r>
      <w:r>
        <w:rPr>
          <w:rFonts w:hint="eastAsia" w:hAnsi="仿宋_GB2312" w:cs="仿宋_GB2312"/>
          <w:sz w:val="32"/>
          <w:szCs w:val="32"/>
          <w:lang w:eastAsia="zh-CN"/>
        </w:rPr>
        <w:t>政务服务中心</w:t>
      </w:r>
      <w:r>
        <w:rPr>
          <w:rFonts w:hint="eastAsia" w:hAnsi="仿宋_GB2312" w:cs="仿宋_GB2312"/>
          <w:sz w:val="32"/>
          <w:szCs w:val="32"/>
          <w:lang w:val="en-US" w:eastAsia="zh-CN"/>
        </w:rPr>
        <w:t>B区B02办公室</w:t>
      </w:r>
    </w:p>
    <w:p>
      <w:pPr>
        <w:pStyle w:val="2"/>
        <w:spacing w:line="560" w:lineRule="exact"/>
        <w:ind w:left="0" w:right="0"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Ansi="仿宋_GB2312" w:cs="仿宋_GB2312"/>
          <w:sz w:val="32"/>
          <w:szCs w:val="32"/>
        </w:rPr>
        <w:t>（三）联系电话：0871-</w:t>
      </w:r>
      <w:r>
        <w:rPr>
          <w:rFonts w:hint="eastAsia" w:hAnsi="仿宋_GB2312" w:cs="仿宋_GB2312"/>
          <w:sz w:val="32"/>
          <w:szCs w:val="32"/>
          <w:lang w:val="en-US" w:eastAsia="zh-CN"/>
        </w:rPr>
        <w:t>67473328</w:t>
      </w:r>
    </w:p>
    <w:p>
      <w:pPr>
        <w:pStyle w:val="2"/>
        <w:spacing w:line="560" w:lineRule="exact"/>
        <w:ind w:left="0" w:right="0" w:firstLine="640" w:firstLineChars="200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Ansi="仿宋_GB2312" w:cs="仿宋_GB2312"/>
          <w:sz w:val="32"/>
          <w:szCs w:val="32"/>
        </w:rPr>
        <w:t>（四）联系人：</w:t>
      </w:r>
      <w:r>
        <w:rPr>
          <w:rFonts w:hint="eastAsia" w:hAnsi="仿宋_GB2312" w:cs="仿宋_GB2312"/>
          <w:sz w:val="32"/>
          <w:szCs w:val="32"/>
          <w:lang w:eastAsia="zh-CN"/>
        </w:rPr>
        <w:t>黄婕</w:t>
      </w:r>
    </w:p>
    <w:p>
      <w:pPr>
        <w:pStyle w:val="2"/>
        <w:spacing w:line="560" w:lineRule="exact"/>
        <w:ind w:left="0" w:right="0" w:firstLine="640" w:firstLineChars="200"/>
        <w:rPr>
          <w:rFonts w:hint="default" w:hAnsi="仿宋_GB2312" w:eastAsia="仿宋_GB2312" w:cs="仿宋_GB2312"/>
          <w:sz w:val="32"/>
          <w:szCs w:val="32"/>
          <w:lang w:val="en-US" w:eastAsia="zh-CN"/>
        </w:rPr>
      </w:pPr>
      <w:r>
        <w:rPr>
          <w:rFonts w:hAnsi="仿宋_GB2312" w:cs="仿宋_GB2312"/>
          <w:sz w:val="32"/>
          <w:szCs w:val="32"/>
        </w:rPr>
        <w:t>（五）监督电话：0871-</w:t>
      </w:r>
      <w:r>
        <w:rPr>
          <w:rFonts w:hint="eastAsia" w:hAnsi="仿宋_GB2312" w:cs="仿宋_GB2312"/>
          <w:sz w:val="32"/>
          <w:szCs w:val="32"/>
          <w:lang w:val="en-US" w:eastAsia="zh-CN"/>
        </w:rPr>
        <w:t>67473328</w:t>
      </w:r>
    </w:p>
    <w:p>
      <w:pPr>
        <w:pStyle w:val="2"/>
        <w:spacing w:line="560" w:lineRule="exact"/>
        <w:ind w:left="0" w:firstLine="200"/>
        <w:rPr>
          <w:rFonts w:hAnsi="仿宋_GB2312" w:cs="仿宋_GB2312"/>
          <w:sz w:val="32"/>
          <w:szCs w:val="32"/>
        </w:rPr>
      </w:pPr>
    </w:p>
    <w:p>
      <w:pPr>
        <w:pStyle w:val="2"/>
        <w:spacing w:line="560" w:lineRule="exact"/>
        <w:ind w:left="370" w:leftChars="133" w:hanging="51" w:hangingChars="16"/>
        <w:rPr>
          <w:rFonts w:hint="default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附</w:t>
      </w:r>
      <w:r>
        <w:rPr>
          <w:rFonts w:hAnsi="仿宋_GB2312" w:cs="仿宋_GB2312"/>
          <w:sz w:val="32"/>
          <w:szCs w:val="32"/>
        </w:rPr>
        <w:t>: 昆明市</w:t>
      </w:r>
      <w:r>
        <w:rPr>
          <w:rFonts w:hint="eastAsia" w:hAnsi="仿宋_GB2312" w:cs="仿宋_GB2312"/>
          <w:sz w:val="32"/>
          <w:szCs w:val="32"/>
          <w:lang w:eastAsia="zh-CN"/>
        </w:rPr>
        <w:t>呈贡区劳动就业服务局</w:t>
      </w:r>
      <w:r>
        <w:rPr>
          <w:rFonts w:hAnsi="仿宋_GB2312" w:cs="仿宋_GB2312"/>
          <w:sz w:val="32"/>
          <w:szCs w:val="32"/>
        </w:rPr>
        <w:t>关于购买创业担保贷款阶段性后续跟踪服务询价机构申报表</w:t>
      </w:r>
    </w:p>
    <w:p>
      <w:pPr>
        <w:pStyle w:val="2"/>
        <w:spacing w:line="560" w:lineRule="exact"/>
        <w:ind w:left="0" w:firstLine="320" w:firstLineChars="100"/>
        <w:jc w:val="right"/>
        <w:rPr>
          <w:rFonts w:hAnsi="仿宋_GB2312" w:cs="仿宋_GB2312"/>
          <w:sz w:val="32"/>
          <w:szCs w:val="32"/>
        </w:rPr>
      </w:pPr>
    </w:p>
    <w:p>
      <w:pPr>
        <w:pStyle w:val="2"/>
        <w:spacing w:line="560" w:lineRule="exact"/>
        <w:ind w:left="0" w:firstLine="320" w:firstLineChars="100"/>
        <w:jc w:val="right"/>
        <w:rPr>
          <w:rFonts w:hAnsi="仿宋_GB2312" w:cs="仿宋_GB2312"/>
          <w:sz w:val="32"/>
          <w:szCs w:val="32"/>
        </w:rPr>
      </w:pPr>
    </w:p>
    <w:p>
      <w:pPr>
        <w:pStyle w:val="2"/>
        <w:spacing w:line="560" w:lineRule="exact"/>
        <w:ind w:left="0" w:firstLine="320" w:firstLineChars="100"/>
        <w:jc w:val="center"/>
        <w:rPr>
          <w:rFonts w:hint="eastAsia" w:hAnsi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Ansi="仿宋_GB2312" w:cs="仿宋_GB2312"/>
          <w:sz w:val="32"/>
          <w:szCs w:val="32"/>
        </w:rPr>
        <w:t>昆明市</w:t>
      </w:r>
      <w:r>
        <w:rPr>
          <w:rFonts w:hint="eastAsia" w:hAnsi="仿宋_GB2312" w:cs="仿宋_GB2312"/>
          <w:sz w:val="32"/>
          <w:szCs w:val="32"/>
          <w:lang w:eastAsia="zh-CN"/>
        </w:rPr>
        <w:t>呈贡区劳动就业服务局</w:t>
      </w:r>
    </w:p>
    <w:p>
      <w:pPr>
        <w:pStyle w:val="2"/>
        <w:wordWrap/>
        <w:spacing w:line="560" w:lineRule="exact"/>
        <w:ind w:left="0"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           2020年5月12日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昆明市</w:t>
      </w:r>
      <w:r>
        <w:rPr>
          <w:rFonts w:hint="eastAsia" w:ascii="方正小标宋简体" w:hAnsi="仿宋_GB2312" w:eastAsia="方正小标宋简体" w:cs="仿宋_GB2312"/>
          <w:sz w:val="32"/>
          <w:szCs w:val="32"/>
          <w:lang w:eastAsia="zh-CN"/>
        </w:rPr>
        <w:t>呈贡区劳动就业服务局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关于购买创业担保贷款阶段性后续跟踪服务询价机构申报表</w:t>
      </w:r>
    </w:p>
    <w:tbl>
      <w:tblPr>
        <w:tblStyle w:val="8"/>
        <w:tblpPr w:leftFromText="180" w:rightFromText="180" w:vertAnchor="text" w:horzAnchor="page" w:tblpX="847" w:tblpY="388"/>
        <w:tblW w:w="101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525"/>
        <w:gridCol w:w="340"/>
        <w:gridCol w:w="410"/>
        <w:gridCol w:w="375"/>
        <w:gridCol w:w="491"/>
        <w:gridCol w:w="709"/>
        <w:gridCol w:w="330"/>
        <w:gridCol w:w="378"/>
        <w:gridCol w:w="1843"/>
        <w:gridCol w:w="992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8" w:type="dxa"/>
            <w:gridSpan w:val="4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参加询价的单位名称</w:t>
            </w:r>
          </w:p>
        </w:tc>
        <w:tc>
          <w:tcPr>
            <w:tcW w:w="7245" w:type="dxa"/>
            <w:gridSpan w:val="8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注册地址</w:t>
            </w:r>
          </w:p>
        </w:tc>
        <w:tc>
          <w:tcPr>
            <w:tcW w:w="3180" w:type="dxa"/>
            <w:gridSpan w:val="7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  <w:tc>
          <w:tcPr>
            <w:tcW w:w="2221" w:type="dxa"/>
            <w:gridSpan w:val="2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组织机构代码证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法定代表人</w:t>
            </w:r>
          </w:p>
        </w:tc>
        <w:tc>
          <w:tcPr>
            <w:tcW w:w="865" w:type="dxa"/>
            <w:gridSpan w:val="2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身份证号</w:t>
            </w:r>
          </w:p>
        </w:tc>
        <w:tc>
          <w:tcPr>
            <w:tcW w:w="1843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经办人</w:t>
            </w:r>
          </w:p>
        </w:tc>
        <w:tc>
          <w:tcPr>
            <w:tcW w:w="865" w:type="dxa"/>
            <w:gridSpan w:val="2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身份证号</w:t>
            </w:r>
          </w:p>
        </w:tc>
        <w:tc>
          <w:tcPr>
            <w:tcW w:w="1843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>
            <w:pPr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12"/>
          </w:tcPr>
          <w:p>
            <w:pPr>
              <w:jc w:val="center"/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根据我单位要求报送的价格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服务户数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每人次</w:t>
            </w:r>
          </w:p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价格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总价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sz w:val="28"/>
                <w:szCs w:val="28"/>
              </w:rPr>
              <w:t>费用明细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  <w:t>2018年708人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  <w:t>2019年570人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  <w:t>2020年401人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8"/>
                <w:szCs w:val="28"/>
                <w:lang w:val="en-US" w:eastAsia="zh-CN"/>
              </w:rPr>
              <w:t>（2020年三、四季度暂未统计）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2178" w:type="dxa"/>
            <w:gridSpan w:val="2"/>
            <w:vAlign w:val="center"/>
          </w:tcPr>
          <w:p>
            <w:pPr>
              <w:ind w:firstLine="281" w:firstLineChars="100"/>
              <w:jc w:val="both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参加询价</w:t>
            </w:r>
          </w:p>
          <w:p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单位签章：</w:t>
            </w:r>
          </w:p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7995" w:type="dxa"/>
            <w:gridSpan w:val="10"/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right="196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right="15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right="56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法定代表人或授权代表（签字）：</w:t>
            </w:r>
          </w:p>
          <w:p>
            <w:pPr>
              <w:spacing w:line="560" w:lineRule="exact"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17" w:bottom="209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03"/>
    <w:rsid w:val="00057231"/>
    <w:rsid w:val="000848B7"/>
    <w:rsid w:val="000A0D2A"/>
    <w:rsid w:val="000F2C8C"/>
    <w:rsid w:val="00110C99"/>
    <w:rsid w:val="00140957"/>
    <w:rsid w:val="001427B6"/>
    <w:rsid w:val="001B4987"/>
    <w:rsid w:val="001C2FA0"/>
    <w:rsid w:val="001E7D1B"/>
    <w:rsid w:val="002226A9"/>
    <w:rsid w:val="002A2503"/>
    <w:rsid w:val="002D1B30"/>
    <w:rsid w:val="002F0BC6"/>
    <w:rsid w:val="00313185"/>
    <w:rsid w:val="003768D2"/>
    <w:rsid w:val="003D0ABB"/>
    <w:rsid w:val="003D7567"/>
    <w:rsid w:val="004107F0"/>
    <w:rsid w:val="004156F3"/>
    <w:rsid w:val="00452E80"/>
    <w:rsid w:val="00476B3D"/>
    <w:rsid w:val="00486CE0"/>
    <w:rsid w:val="004A6FBC"/>
    <w:rsid w:val="005474F3"/>
    <w:rsid w:val="00552753"/>
    <w:rsid w:val="0055476A"/>
    <w:rsid w:val="00565858"/>
    <w:rsid w:val="00582BD9"/>
    <w:rsid w:val="005A3D20"/>
    <w:rsid w:val="005D2374"/>
    <w:rsid w:val="005D4CA9"/>
    <w:rsid w:val="00605F8E"/>
    <w:rsid w:val="00621E7D"/>
    <w:rsid w:val="00624C1D"/>
    <w:rsid w:val="006457CE"/>
    <w:rsid w:val="006553B9"/>
    <w:rsid w:val="006778C5"/>
    <w:rsid w:val="006A44AF"/>
    <w:rsid w:val="006B66FD"/>
    <w:rsid w:val="00707890"/>
    <w:rsid w:val="00727C5F"/>
    <w:rsid w:val="0073029D"/>
    <w:rsid w:val="00765AE6"/>
    <w:rsid w:val="00766BCD"/>
    <w:rsid w:val="007A6D83"/>
    <w:rsid w:val="007F7677"/>
    <w:rsid w:val="00816052"/>
    <w:rsid w:val="00847BED"/>
    <w:rsid w:val="00855CBF"/>
    <w:rsid w:val="008569F5"/>
    <w:rsid w:val="00874B74"/>
    <w:rsid w:val="00877EA9"/>
    <w:rsid w:val="00884778"/>
    <w:rsid w:val="00912A12"/>
    <w:rsid w:val="009568CA"/>
    <w:rsid w:val="00967109"/>
    <w:rsid w:val="009A264C"/>
    <w:rsid w:val="009A3AF2"/>
    <w:rsid w:val="009C53A2"/>
    <w:rsid w:val="009F4606"/>
    <w:rsid w:val="00A22070"/>
    <w:rsid w:val="00A3247E"/>
    <w:rsid w:val="00A6677D"/>
    <w:rsid w:val="00A7779C"/>
    <w:rsid w:val="00A82E8A"/>
    <w:rsid w:val="00A830A9"/>
    <w:rsid w:val="00AB2D5B"/>
    <w:rsid w:val="00AD7187"/>
    <w:rsid w:val="00AF51AA"/>
    <w:rsid w:val="00B23122"/>
    <w:rsid w:val="00B8350E"/>
    <w:rsid w:val="00BA4176"/>
    <w:rsid w:val="00BC1FC2"/>
    <w:rsid w:val="00BE280A"/>
    <w:rsid w:val="00BF3325"/>
    <w:rsid w:val="00C11500"/>
    <w:rsid w:val="00C322ED"/>
    <w:rsid w:val="00C65C30"/>
    <w:rsid w:val="00CE2A13"/>
    <w:rsid w:val="00D15346"/>
    <w:rsid w:val="00D50F4B"/>
    <w:rsid w:val="00D5390F"/>
    <w:rsid w:val="00D677A5"/>
    <w:rsid w:val="00D82099"/>
    <w:rsid w:val="00DE39AA"/>
    <w:rsid w:val="00E16212"/>
    <w:rsid w:val="00E377C6"/>
    <w:rsid w:val="00E46F45"/>
    <w:rsid w:val="00EB2C87"/>
    <w:rsid w:val="00EB5898"/>
    <w:rsid w:val="00EF2C6E"/>
    <w:rsid w:val="00EF41F0"/>
    <w:rsid w:val="00F0785D"/>
    <w:rsid w:val="00F3403E"/>
    <w:rsid w:val="00F94001"/>
    <w:rsid w:val="00FA2299"/>
    <w:rsid w:val="00FD5D02"/>
    <w:rsid w:val="05A104FB"/>
    <w:rsid w:val="070058ED"/>
    <w:rsid w:val="07B220C9"/>
    <w:rsid w:val="087166D9"/>
    <w:rsid w:val="0A815FD1"/>
    <w:rsid w:val="0B9049BC"/>
    <w:rsid w:val="0F7A5E2C"/>
    <w:rsid w:val="0FB252C7"/>
    <w:rsid w:val="10005F50"/>
    <w:rsid w:val="108371FE"/>
    <w:rsid w:val="128C1F69"/>
    <w:rsid w:val="13043861"/>
    <w:rsid w:val="141E4EAF"/>
    <w:rsid w:val="188B2663"/>
    <w:rsid w:val="190C3238"/>
    <w:rsid w:val="1C342F0E"/>
    <w:rsid w:val="1CEF5100"/>
    <w:rsid w:val="1E87583F"/>
    <w:rsid w:val="1EAE7A6A"/>
    <w:rsid w:val="21B27404"/>
    <w:rsid w:val="26A25FC0"/>
    <w:rsid w:val="28053CC7"/>
    <w:rsid w:val="29353627"/>
    <w:rsid w:val="2A1A3481"/>
    <w:rsid w:val="3309575F"/>
    <w:rsid w:val="36140B55"/>
    <w:rsid w:val="3D2C7C6A"/>
    <w:rsid w:val="3DDC4A4A"/>
    <w:rsid w:val="3F6A5DE2"/>
    <w:rsid w:val="3FAF2143"/>
    <w:rsid w:val="42FE5348"/>
    <w:rsid w:val="44A93D5E"/>
    <w:rsid w:val="45B05564"/>
    <w:rsid w:val="4AA75995"/>
    <w:rsid w:val="520F15B1"/>
    <w:rsid w:val="54DF589D"/>
    <w:rsid w:val="564F00F9"/>
    <w:rsid w:val="59311644"/>
    <w:rsid w:val="593F4BD3"/>
    <w:rsid w:val="59A55CA2"/>
    <w:rsid w:val="5B4F2D71"/>
    <w:rsid w:val="5C6C0B29"/>
    <w:rsid w:val="5D1B5A71"/>
    <w:rsid w:val="5F4621FE"/>
    <w:rsid w:val="600D6888"/>
    <w:rsid w:val="644F7DBE"/>
    <w:rsid w:val="69591CF0"/>
    <w:rsid w:val="6A376332"/>
    <w:rsid w:val="6B66678E"/>
    <w:rsid w:val="6DE0402B"/>
    <w:rsid w:val="6E3075B9"/>
    <w:rsid w:val="70B94C00"/>
    <w:rsid w:val="713C689F"/>
    <w:rsid w:val="71610526"/>
    <w:rsid w:val="78FC4FDA"/>
    <w:rsid w:val="79654DF2"/>
    <w:rsid w:val="7AFA3E93"/>
    <w:rsid w:val="7EE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adjustRightInd w:val="0"/>
      <w:spacing w:line="360" w:lineRule="auto"/>
      <w:ind w:left="630" w:right="-609" w:firstLine="420"/>
      <w:jc w:val="both"/>
    </w:pPr>
    <w:rPr>
      <w:rFonts w:hint="eastAsia" w:ascii="仿宋_GB2312" w:eastAsia="仿宋_GB2312"/>
      <w:sz w:val="21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eastAsia="仿宋_GB2312"/>
      <w:sz w:val="21"/>
      <w:szCs w:val="20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Times New Roman" w:eastAsia="仿宋_GB2312" w:cs="Times New Roman"/>
      <w:kern w:val="0"/>
      <w:szCs w:val="20"/>
    </w:rPr>
  </w:style>
  <w:style w:type="paragraph" w:customStyle="1" w:styleId="14">
    <w:name w:val="缺省文本"/>
    <w:basedOn w:val="1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1027</Characters>
  <Lines>8</Lines>
  <Paragraphs>2</Paragraphs>
  <TotalTime>61</TotalTime>
  <ScaleCrop>false</ScaleCrop>
  <LinksUpToDate>false</LinksUpToDate>
  <CharactersWithSpaces>1205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2019-02-22T02:33:00Z</dcterms:created>
  <dc:creator>admini</dc:creator>
  <cp:lastModifiedBy>迷路的夸父</cp:lastModifiedBy>
  <cp:lastPrinted>2019-04-25T06:17:00Z</cp:lastPrinted>
  <dcterms:modified xsi:type="dcterms:W3CDTF">2020-05-13T01:55:49Z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