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46F4C" w14:textId="77777777" w:rsidR="007B2269" w:rsidRPr="007B2269" w:rsidRDefault="007B2269" w:rsidP="007B2269">
      <w:pPr>
        <w:spacing w:after="0" w:line="570" w:lineRule="exact"/>
        <w:jc w:val="both"/>
        <w:rPr>
          <w:rFonts w:ascii="Times New Roman" w:eastAsia="黑体" w:hAnsi="Times New Roman" w:cs="Times New Roman"/>
          <w:sz w:val="32"/>
          <w:szCs w:val="32"/>
          <w14:ligatures w14:val="none"/>
        </w:rPr>
      </w:pPr>
      <w:r w:rsidRPr="007B2269">
        <w:rPr>
          <w:rFonts w:ascii="Times New Roman" w:eastAsia="黑体" w:hAnsi="Times New Roman" w:cs="Times New Roman"/>
          <w:sz w:val="32"/>
          <w:szCs w:val="32"/>
          <w14:ligatures w14:val="none"/>
        </w:rPr>
        <w:t>附件</w:t>
      </w:r>
      <w:r w:rsidRPr="007B2269">
        <w:rPr>
          <w:rFonts w:ascii="Times New Roman" w:eastAsia="黑体" w:hAnsi="Times New Roman" w:cs="Times New Roman"/>
          <w:sz w:val="32"/>
          <w:szCs w:val="32"/>
          <w14:ligatures w14:val="none"/>
        </w:rPr>
        <w:t>1</w:t>
      </w:r>
    </w:p>
    <w:p w14:paraId="554E7746" w14:textId="77777777" w:rsidR="007B2269" w:rsidRPr="007B2269" w:rsidRDefault="007B2269" w:rsidP="007B2269">
      <w:pPr>
        <w:widowControl/>
        <w:kinsoku w:val="0"/>
        <w:autoSpaceDE w:val="0"/>
        <w:autoSpaceDN w:val="0"/>
        <w:adjustRightInd w:val="0"/>
        <w:snapToGrid w:val="0"/>
        <w:spacing w:after="0" w:line="700" w:lineRule="exact"/>
        <w:jc w:val="center"/>
        <w:textAlignment w:val="baseline"/>
        <w:outlineLvl w:val="0"/>
        <w:rPr>
          <w:rFonts w:ascii="Times New Roman" w:eastAsia="方正小标宋_GBK" w:hAnsi="Times New Roman" w:cs="Times New Roman"/>
          <w:snapToGrid w:val="0"/>
          <w:spacing w:val="4"/>
          <w:kern w:val="0"/>
          <w:position w:val="2"/>
          <w:sz w:val="44"/>
          <w:szCs w:val="44"/>
          <w14:ligatures w14:val="none"/>
        </w:rPr>
      </w:pPr>
      <w:r w:rsidRPr="007B2269">
        <w:rPr>
          <w:rFonts w:ascii="Times New Roman" w:eastAsia="方正小标宋_GBK" w:hAnsi="Times New Roman" w:cs="Times New Roman"/>
          <w:snapToGrid w:val="0"/>
          <w:spacing w:val="4"/>
          <w:kern w:val="0"/>
          <w:position w:val="2"/>
          <w:sz w:val="44"/>
          <w:szCs w:val="44"/>
          <w14:ligatures w14:val="none"/>
        </w:rPr>
        <w:t>云南省医疗保障局关于建立定点零售</w:t>
      </w:r>
    </w:p>
    <w:p w14:paraId="3E4288E7" w14:textId="77777777" w:rsidR="007B2269" w:rsidRPr="007B2269" w:rsidRDefault="007B2269" w:rsidP="007B2269">
      <w:pPr>
        <w:widowControl/>
        <w:kinsoku w:val="0"/>
        <w:autoSpaceDE w:val="0"/>
        <w:autoSpaceDN w:val="0"/>
        <w:adjustRightInd w:val="0"/>
        <w:snapToGrid w:val="0"/>
        <w:spacing w:after="0" w:line="700" w:lineRule="exact"/>
        <w:jc w:val="center"/>
        <w:textAlignment w:val="baseline"/>
        <w:outlineLvl w:val="0"/>
        <w:rPr>
          <w:rFonts w:ascii="Times New Roman" w:eastAsia="方正小标宋_GBK" w:hAnsi="Times New Roman" w:cs="Times New Roman"/>
          <w:snapToGrid w:val="0"/>
          <w:spacing w:val="4"/>
          <w:kern w:val="0"/>
          <w:position w:val="2"/>
          <w:sz w:val="44"/>
          <w:szCs w:val="44"/>
          <w14:ligatures w14:val="none"/>
        </w:rPr>
      </w:pPr>
      <w:r w:rsidRPr="007B2269">
        <w:rPr>
          <w:rFonts w:ascii="Times New Roman" w:eastAsia="方正小标宋_GBK" w:hAnsi="Times New Roman" w:cs="Times New Roman"/>
          <w:snapToGrid w:val="0"/>
          <w:spacing w:val="4"/>
          <w:kern w:val="0"/>
          <w:position w:val="2"/>
          <w:sz w:val="44"/>
          <w:szCs w:val="44"/>
          <w14:ligatures w14:val="none"/>
        </w:rPr>
        <w:t>药店职工医保个人账户支付</w:t>
      </w:r>
    </w:p>
    <w:p w14:paraId="198AE2E8" w14:textId="77777777" w:rsidR="007B2269" w:rsidRPr="007B2269" w:rsidRDefault="007B2269" w:rsidP="007B2269">
      <w:pPr>
        <w:widowControl/>
        <w:kinsoku w:val="0"/>
        <w:autoSpaceDE w:val="0"/>
        <w:autoSpaceDN w:val="0"/>
        <w:adjustRightInd w:val="0"/>
        <w:snapToGrid w:val="0"/>
        <w:spacing w:after="0" w:line="700" w:lineRule="exact"/>
        <w:jc w:val="center"/>
        <w:textAlignment w:val="baseline"/>
        <w:outlineLvl w:val="0"/>
        <w:rPr>
          <w:rFonts w:ascii="Times New Roman" w:eastAsia="方正楷体_GBK" w:hAnsi="Times New Roman" w:cs="Times New Roman"/>
          <w:sz w:val="32"/>
          <w:szCs w:val="32"/>
          <w14:ligatures w14:val="none"/>
        </w:rPr>
      </w:pPr>
      <w:r w:rsidRPr="007B2269">
        <w:rPr>
          <w:rFonts w:ascii="Times New Roman" w:eastAsia="方正小标宋_GBK" w:hAnsi="Times New Roman" w:cs="Times New Roman"/>
          <w:snapToGrid w:val="0"/>
          <w:spacing w:val="4"/>
          <w:kern w:val="0"/>
          <w:position w:val="2"/>
          <w:sz w:val="44"/>
          <w:szCs w:val="44"/>
          <w14:ligatures w14:val="none"/>
        </w:rPr>
        <w:t>白名单制度的通知</w:t>
      </w:r>
    </w:p>
    <w:p w14:paraId="002FA1B9" w14:textId="77777777" w:rsidR="007B2269" w:rsidRPr="007B2269" w:rsidRDefault="007B2269" w:rsidP="007B2269">
      <w:pPr>
        <w:spacing w:after="0" w:line="600" w:lineRule="exact"/>
        <w:jc w:val="center"/>
        <w:rPr>
          <w:rFonts w:ascii="Times New Roman" w:eastAsia="方正楷体_GBK" w:hAnsi="Times New Roman" w:cs="Times New Roman"/>
          <w:sz w:val="32"/>
          <w:szCs w:val="32"/>
          <w14:ligatures w14:val="none"/>
        </w:rPr>
      </w:pPr>
      <w:r w:rsidRPr="007B2269">
        <w:rPr>
          <w:rFonts w:ascii="Times New Roman" w:eastAsia="方正楷体_GBK" w:hAnsi="Times New Roman" w:cs="Times New Roman"/>
          <w:sz w:val="32"/>
          <w:szCs w:val="32"/>
          <w14:ligatures w14:val="none"/>
        </w:rPr>
        <w:t>（征求意见稿）</w:t>
      </w:r>
    </w:p>
    <w:p w14:paraId="3E5BD59A" w14:textId="77777777" w:rsidR="007B2269" w:rsidRPr="007B2269" w:rsidRDefault="007B2269" w:rsidP="007B2269">
      <w:pPr>
        <w:spacing w:after="0" w:line="400" w:lineRule="exact"/>
        <w:jc w:val="both"/>
        <w:rPr>
          <w:rFonts w:ascii="Times New Roman" w:eastAsia="方正仿宋_GB2312" w:hAnsi="Times New Roman" w:cs="Times New Roman"/>
          <w:sz w:val="32"/>
          <w:szCs w:val="32"/>
          <w14:ligatures w14:val="none"/>
        </w:rPr>
      </w:pPr>
    </w:p>
    <w:p w14:paraId="42D4B9E2" w14:textId="77777777" w:rsidR="0018640C" w:rsidRDefault="0018640C" w:rsidP="0018640C">
      <w:pPr>
        <w:spacing w:after="0" w:line="600" w:lineRule="exact"/>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各州、市医疗保障局，各定点零售药店：</w:t>
      </w:r>
    </w:p>
    <w:p w14:paraId="75EBF03C" w14:textId="77777777" w:rsid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为贯彻落实国家医保局办公室、财政部办公厅《关于进一步加强定点零售药店职工基本医疗保险个人账户使用监督管理的通知》（医保办发〔2026〕7号）精神，进一步规范我省定点零售药店职工医保个人账户使用管理，现就建立定点零售药店职工医保个人账户支付白名单制度（以下简称“白名单”制度）有关事项通知如下：</w:t>
      </w:r>
    </w:p>
    <w:p w14:paraId="776C2587" w14:textId="77777777" w:rsidR="0018640C" w:rsidRDefault="0018640C" w:rsidP="0018640C">
      <w:pPr>
        <w:numPr>
          <w:ilvl w:val="0"/>
          <w:numId w:val="1"/>
        </w:numPr>
        <w:spacing w:after="0" w:line="600" w:lineRule="exact"/>
        <w:ind w:firstLineChars="200" w:firstLine="640"/>
        <w:jc w:val="both"/>
        <w:rPr>
          <w:rFonts w:ascii="Times New Roman" w:eastAsia="方正黑体_GBK" w:hAnsi="Times New Roman" w:cs="Times New Roman" w:hint="eastAsia"/>
          <w:sz w:val="32"/>
          <w:szCs w:val="32"/>
        </w:rPr>
      </w:pPr>
      <w:r>
        <w:rPr>
          <w:rFonts w:ascii="Times New Roman" w:eastAsia="方正黑体_GBK" w:hAnsi="Times New Roman" w:cs="Times New Roman"/>
          <w:sz w:val="32"/>
          <w:szCs w:val="32"/>
        </w:rPr>
        <w:t>建立白名单管理</w:t>
      </w:r>
      <w:r>
        <w:rPr>
          <w:rFonts w:ascii="Times New Roman" w:eastAsia="方正黑体_GBK" w:hAnsi="Times New Roman" w:cs="Times New Roman" w:hint="eastAsia"/>
          <w:sz w:val="32"/>
          <w:szCs w:val="32"/>
        </w:rPr>
        <w:t>制度</w:t>
      </w:r>
    </w:p>
    <w:p w14:paraId="0AE8B670" w14:textId="77777777" w:rsid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省级医保部门制定全省统一的定点零售药店职工医保个人账户可支付范围和不予支付范围（见附件），并实行动态调整。制定“白名单”坚持“保基本”的功能定位，纳入定点零售药店职工医保个人账户可支付范围的应是经药监部门正式批准注册或备案，可以在零售药店销售且与治疗密切相关、医疗属性强、价格适宜的药品、医疗器械和医用耗材。</w:t>
      </w:r>
    </w:p>
    <w:p w14:paraId="1CABAD0C" w14:textId="77777777" w:rsidR="0018640C" w:rsidRDefault="0018640C" w:rsidP="0018640C">
      <w:pPr>
        <w:spacing w:after="0" w:line="600" w:lineRule="exact"/>
        <w:ind w:leftChars="200" w:left="440" w:firstLineChars="100" w:firstLine="320"/>
        <w:jc w:val="both"/>
        <w:rPr>
          <w:rFonts w:ascii="黑体" w:eastAsia="黑体" w:hAnsi="黑体" w:cs="黑体" w:hint="eastAsia"/>
          <w:sz w:val="32"/>
          <w:szCs w:val="32"/>
        </w:rPr>
      </w:pPr>
      <w:r>
        <w:rPr>
          <w:rFonts w:ascii="方正黑体_GBK" w:eastAsia="方正黑体_GBK" w:hAnsi="方正黑体_GBK" w:cs="方正黑体_GBK" w:hint="eastAsia"/>
          <w:sz w:val="32"/>
          <w:szCs w:val="32"/>
        </w:rPr>
        <w:t>二、强化定点零售药店支付管理</w:t>
      </w:r>
    </w:p>
    <w:p w14:paraId="011A6E58" w14:textId="77777777" w:rsidR="0018640C" w:rsidRDefault="0018640C" w:rsidP="0018640C">
      <w:pPr>
        <w:spacing w:after="0" w:line="600" w:lineRule="exact"/>
        <w:ind w:firstLineChars="200" w:firstLine="640"/>
        <w:jc w:val="both"/>
        <w:rPr>
          <w:rFonts w:ascii="Times New Roman" w:eastAsia="方正仿宋_GB2312" w:hAnsi="Times New Roman" w:cs="Times New Roman"/>
          <w:sz w:val="32"/>
          <w:szCs w:val="32"/>
        </w:rPr>
      </w:pPr>
      <w:r>
        <w:rPr>
          <w:rFonts w:ascii="Times New Roman" w:eastAsia="方正仿宋_GBK" w:hAnsi="Times New Roman" w:cs="Times New Roman"/>
          <w:sz w:val="32"/>
          <w:szCs w:val="32"/>
        </w:rPr>
        <w:t>各定点零售药店要严格执行</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白名单</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制度，在经营场所</w:t>
      </w:r>
      <w:r>
        <w:rPr>
          <w:rFonts w:ascii="Times New Roman" w:eastAsia="方正仿宋_GBK" w:hAnsi="Times New Roman" w:cs="Times New Roman" w:hint="eastAsia"/>
          <w:sz w:val="32"/>
          <w:szCs w:val="32"/>
        </w:rPr>
        <w:t>公告</w:t>
      </w:r>
      <w:r>
        <w:rPr>
          <w:rFonts w:ascii="Times New Roman" w:eastAsia="方正仿宋_GBK" w:hAnsi="Times New Roman" w:cs="Times New Roman"/>
          <w:sz w:val="32"/>
          <w:szCs w:val="32"/>
        </w:rPr>
        <w:t>个人账户支付范围和不予支付范围，主动接受群众监</w:t>
      </w:r>
      <w:r>
        <w:rPr>
          <w:rFonts w:ascii="Times New Roman" w:eastAsia="方正仿宋_GBK" w:hAnsi="Times New Roman" w:cs="Times New Roman"/>
          <w:sz w:val="32"/>
          <w:szCs w:val="32"/>
        </w:rPr>
        <w:lastRenderedPageBreak/>
        <w:t>督。要如实开具医保结算单据，不得串换商品、虚记费用、空刷医保。要建立健全</w:t>
      </w:r>
      <w:r>
        <w:rPr>
          <w:rFonts w:ascii="Times New Roman" w:eastAsia="方正仿宋_GBK" w:hAnsi="Times New Roman" w:cs="Times New Roman" w:hint="eastAsia"/>
          <w:sz w:val="32"/>
          <w:szCs w:val="32"/>
        </w:rPr>
        <w:t>药品和医用耗材</w:t>
      </w:r>
      <w:r>
        <w:rPr>
          <w:rFonts w:ascii="Times New Roman" w:eastAsia="方正仿宋_GBK" w:hAnsi="Times New Roman" w:cs="Times New Roman"/>
          <w:sz w:val="32"/>
          <w:szCs w:val="32"/>
        </w:rPr>
        <w:t>采购、入库、销售全流程</w:t>
      </w:r>
      <w:r>
        <w:rPr>
          <w:rFonts w:ascii="Times New Roman" w:eastAsia="方正仿宋_GBK" w:hAnsi="Times New Roman" w:cs="Times New Roman" w:hint="eastAsia"/>
          <w:sz w:val="32"/>
          <w:szCs w:val="32"/>
        </w:rPr>
        <w:t>内部</w:t>
      </w:r>
      <w:r>
        <w:rPr>
          <w:rFonts w:ascii="Times New Roman" w:eastAsia="方正仿宋_GBK" w:hAnsi="Times New Roman" w:cs="Times New Roman"/>
          <w:sz w:val="32"/>
          <w:szCs w:val="32"/>
        </w:rPr>
        <w:t>管理制度，定期开展医保政策培训，确保</w:t>
      </w:r>
      <w:r>
        <w:rPr>
          <w:rFonts w:ascii="方正仿宋_GBK" w:eastAsia="方正仿宋_GBK" w:hAnsi="方正仿宋_GBK" w:cs="方正仿宋_GBK" w:hint="eastAsia"/>
          <w:sz w:val="32"/>
          <w:szCs w:val="32"/>
        </w:rPr>
        <w:t>“</w:t>
      </w:r>
      <w:r>
        <w:rPr>
          <w:rFonts w:ascii="Times New Roman" w:eastAsia="方正仿宋_GBK" w:hAnsi="Times New Roman" w:cs="Times New Roman"/>
          <w:sz w:val="32"/>
          <w:szCs w:val="32"/>
        </w:rPr>
        <w:t>白名单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制度平稳有序运行。</w:t>
      </w:r>
    </w:p>
    <w:p w14:paraId="6E07D64C" w14:textId="77777777" w:rsidR="0018640C" w:rsidRDefault="0018640C" w:rsidP="0018640C">
      <w:pPr>
        <w:spacing w:after="0" w:line="600" w:lineRule="exact"/>
        <w:ind w:firstLineChars="200" w:firstLine="640"/>
        <w:jc w:val="both"/>
        <w:rPr>
          <w:rFonts w:ascii="Times New Roman" w:eastAsia="方正黑体_GBK" w:hAnsi="Times New Roman" w:cs="Times New Roman"/>
          <w:sz w:val="32"/>
          <w:szCs w:val="32"/>
        </w:rPr>
      </w:pPr>
      <w:r>
        <w:rPr>
          <w:rFonts w:ascii="Times New Roman" w:eastAsia="方正黑体_GBK" w:hAnsi="Times New Roman" w:cs="Times New Roman"/>
          <w:sz w:val="32"/>
          <w:szCs w:val="32"/>
        </w:rPr>
        <w:t>三、工作要求</w:t>
      </w:r>
    </w:p>
    <w:p w14:paraId="3DB50185" w14:textId="77777777" w:rsid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各级医保部门要将“白名单”制度纳入医保定点协议管理内容，加强监管，依法依规查处串换药品耗材、套刷个人账户等违规行为。要通过政府网站、公众号等多种方式加强宣传培训，解读政策，营造“白名单”制度实施的良好社会氛围。</w:t>
      </w:r>
    </w:p>
    <w:p w14:paraId="64081D83" w14:textId="77777777" w:rsid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（二）各定点零售药店要提高思想认识，高度重视，切实增强责任感和执行力，落实公示公开要求，确保“白名单”制度政策落地见效。</w:t>
      </w:r>
    </w:p>
    <w:p w14:paraId="26610E65" w14:textId="77777777" w:rsid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（三）本通知</w:t>
      </w:r>
      <w:r>
        <w:rPr>
          <w:rFonts w:ascii="Times New Roman" w:eastAsia="方正仿宋_GBK" w:hAnsi="Times New Roman" w:cs="Times New Roman"/>
          <w:sz w:val="32"/>
          <w:szCs w:val="32"/>
        </w:rPr>
        <w:t>自</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方正仿宋_GBK" w:eastAsia="方正仿宋_GBK" w:hAnsi="方正仿宋_GBK" w:cs="方正仿宋_GBK" w:hint="eastAsia"/>
          <w:sz w:val="32"/>
          <w:szCs w:val="32"/>
        </w:rPr>
        <w:t xml:space="preserve">  月  日起施行，此前我省职工医保个人账户在定点零售药店支付范围相关规定与本通知不一致的，以本通知为准。</w:t>
      </w:r>
    </w:p>
    <w:p w14:paraId="7472106E" w14:textId="77777777" w:rsidR="0018640C" w:rsidRDefault="0018640C" w:rsidP="0018640C">
      <w:pPr>
        <w:spacing w:after="0" w:line="600" w:lineRule="exact"/>
        <w:jc w:val="both"/>
        <w:rPr>
          <w:rFonts w:ascii="Times New Roman" w:eastAsia="仿宋" w:hAnsi="Times New Roman" w:cs="Times New Roman"/>
          <w:spacing w:val="8"/>
          <w:position w:val="2"/>
          <w:sz w:val="32"/>
          <w:szCs w:val="32"/>
        </w:rPr>
      </w:pPr>
    </w:p>
    <w:p w14:paraId="04A6D253" w14:textId="38991958" w:rsidR="0018640C" w:rsidRPr="0018640C" w:rsidRDefault="0018640C" w:rsidP="0018640C">
      <w:pPr>
        <w:spacing w:after="0" w:line="600" w:lineRule="exact"/>
        <w:ind w:firstLineChars="200" w:firstLine="64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附件：</w:t>
      </w:r>
      <w:r>
        <w:rPr>
          <w:rFonts w:ascii="方正仿宋_GBK" w:eastAsia="方正仿宋_GBK" w:hAnsi="方正仿宋_GBK" w:cs="方正仿宋_GBK" w:hint="eastAsia"/>
          <w:w w:val="90"/>
          <w:sz w:val="32"/>
          <w:szCs w:val="32"/>
        </w:rPr>
        <w:t>云南省定点零售药店职工医保个人账户支付范围清单</w:t>
      </w:r>
    </w:p>
    <w:p w14:paraId="0EDF6D2F" w14:textId="77777777" w:rsidR="0018640C" w:rsidRDefault="0018640C" w:rsidP="0018640C">
      <w:pPr>
        <w:spacing w:before="101" w:after="0" w:line="600" w:lineRule="exact"/>
        <w:ind w:firstLineChars="1500" w:firstLine="4800"/>
        <w:jc w:val="both"/>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云南省医疗保障局</w:t>
      </w:r>
    </w:p>
    <w:p w14:paraId="2C6C4BF0" w14:textId="77777777" w:rsidR="0018640C" w:rsidRDefault="0018640C" w:rsidP="0018640C">
      <w:pPr>
        <w:spacing w:after="0" w:line="600" w:lineRule="exact"/>
        <w:ind w:firstLineChars="1500" w:firstLine="4800"/>
        <w:jc w:val="both"/>
        <w:rPr>
          <w:rFonts w:ascii="Times New Roman" w:eastAsia="方正黑体_GBK" w:hAnsi="Times New Roman" w:cs="Times New Roman"/>
          <w:snapToGrid w:val="0"/>
          <w:spacing w:val="-6"/>
          <w:kern w:val="0"/>
          <w:position w:val="2"/>
          <w:sz w:val="32"/>
          <w:szCs w:val="32"/>
        </w:rPr>
      </w:pPr>
      <w:r>
        <w:rPr>
          <w:rFonts w:ascii="方正仿宋_GBK" w:eastAsia="方正仿宋_GBK" w:hAnsi="方正仿宋_GBK" w:cs="方正仿宋_GBK" w:hint="eastAsia"/>
          <w:sz w:val="32"/>
          <w:szCs w:val="32"/>
        </w:rPr>
        <w:t>2026年9月 8 日</w:t>
      </w:r>
    </w:p>
    <w:p w14:paraId="1EC69547" w14:textId="77777777" w:rsidR="007B2269" w:rsidRPr="0018640C" w:rsidRDefault="007B2269" w:rsidP="007B2269">
      <w:pPr>
        <w:widowControl/>
        <w:spacing w:after="0" w:line="240" w:lineRule="auto"/>
        <w:rPr>
          <w:rFonts w:ascii="Times New Roman" w:eastAsia="方正黑体_GBK" w:hAnsi="Times New Roman" w:cs="Times New Roman"/>
          <w:snapToGrid w:val="0"/>
          <w:spacing w:val="-6"/>
          <w:kern w:val="0"/>
          <w:position w:val="2"/>
          <w:sz w:val="32"/>
          <w:szCs w:val="32"/>
          <w14:ligatures w14:val="none"/>
        </w:rPr>
      </w:pPr>
    </w:p>
    <w:p w14:paraId="4359774B" w14:textId="77777777" w:rsidR="007B2269" w:rsidRPr="007B2269" w:rsidRDefault="007B2269" w:rsidP="007B2269">
      <w:pPr>
        <w:widowControl/>
        <w:spacing w:after="0" w:line="240" w:lineRule="auto"/>
        <w:rPr>
          <w:rFonts w:ascii="Times New Roman" w:eastAsia="方正黑体_GBK" w:hAnsi="Times New Roman" w:cs="Times New Roman"/>
          <w:snapToGrid w:val="0"/>
          <w:spacing w:val="-6"/>
          <w:kern w:val="0"/>
          <w:position w:val="2"/>
          <w:sz w:val="32"/>
          <w:szCs w:val="32"/>
          <w14:ligatures w14:val="none"/>
        </w:rPr>
      </w:pPr>
    </w:p>
    <w:p w14:paraId="291314FA" w14:textId="77777777" w:rsidR="007B2269" w:rsidRPr="007B2269" w:rsidRDefault="007B2269" w:rsidP="007B2269">
      <w:pPr>
        <w:widowControl/>
        <w:spacing w:after="0" w:line="240" w:lineRule="auto"/>
        <w:rPr>
          <w:rFonts w:ascii="Times New Roman" w:eastAsia="方正黑体_GBK" w:hAnsi="Times New Roman" w:cs="Times New Roman"/>
          <w:snapToGrid w:val="0"/>
          <w:spacing w:val="-6"/>
          <w:kern w:val="0"/>
          <w:position w:val="2"/>
          <w:sz w:val="32"/>
          <w:szCs w:val="32"/>
          <w14:ligatures w14:val="none"/>
        </w:rPr>
      </w:pPr>
      <w:r w:rsidRPr="007B2269">
        <w:rPr>
          <w:rFonts w:ascii="Times New Roman" w:eastAsia="方正黑体_GBK" w:hAnsi="Times New Roman" w:cs="Times New Roman"/>
          <w:snapToGrid w:val="0"/>
          <w:spacing w:val="-6"/>
          <w:kern w:val="0"/>
          <w:position w:val="2"/>
          <w:sz w:val="32"/>
          <w:szCs w:val="32"/>
          <w14:ligatures w14:val="none"/>
        </w:rPr>
        <w:t>附件</w:t>
      </w:r>
      <w:r w:rsidRPr="007B2269">
        <w:rPr>
          <w:rFonts w:ascii="Times New Roman" w:eastAsia="方正黑体_GBK" w:hAnsi="Times New Roman" w:cs="Times New Roman"/>
          <w:snapToGrid w:val="0"/>
          <w:spacing w:val="-6"/>
          <w:kern w:val="0"/>
          <w:position w:val="2"/>
          <w:sz w:val="32"/>
          <w:szCs w:val="32"/>
          <w14:ligatures w14:val="none"/>
        </w:rPr>
        <w:br w:type="page"/>
      </w:r>
    </w:p>
    <w:tbl>
      <w:tblPr>
        <w:tblW w:w="0" w:type="auto"/>
        <w:tblInd w:w="-459" w:type="dxa"/>
        <w:tblLook w:val="04A0" w:firstRow="1" w:lastRow="0" w:firstColumn="1" w:lastColumn="0" w:noHBand="0" w:noVBand="1"/>
      </w:tblPr>
      <w:tblGrid>
        <w:gridCol w:w="6483"/>
        <w:gridCol w:w="2282"/>
      </w:tblGrid>
      <w:tr w:rsidR="007B2269" w:rsidRPr="007B2269" w14:paraId="350F0B73" w14:textId="77777777" w:rsidTr="007B2269">
        <w:trPr>
          <w:trHeight w:val="20"/>
        </w:trPr>
        <w:tc>
          <w:tcPr>
            <w:tcW w:w="0" w:type="auto"/>
            <w:gridSpan w:val="2"/>
            <w:tcBorders>
              <w:top w:val="nil"/>
              <w:left w:val="nil"/>
              <w:bottom w:val="nil"/>
              <w:right w:val="nil"/>
            </w:tcBorders>
            <w:vAlign w:val="center"/>
          </w:tcPr>
          <w:p w14:paraId="5C188E11" w14:textId="77777777" w:rsidR="007B2269" w:rsidRPr="00D456B8" w:rsidRDefault="007B2269" w:rsidP="007B2269">
            <w:pPr>
              <w:widowControl/>
              <w:spacing w:after="0" w:line="440" w:lineRule="exact"/>
              <w:jc w:val="center"/>
              <w:textAlignment w:val="center"/>
              <w:rPr>
                <w:rFonts w:ascii="Times New Roman" w:eastAsia="黑体" w:hAnsi="Times New Roman" w:cs="Times New Roman"/>
                <w:b/>
                <w:bCs/>
                <w:color w:val="000000"/>
                <w:sz w:val="28"/>
                <w:szCs w:val="28"/>
                <w14:ligatures w14:val="none"/>
              </w:rPr>
            </w:pPr>
            <w:r w:rsidRPr="00D456B8">
              <w:rPr>
                <w:rFonts w:ascii="Times New Roman" w:eastAsia="黑体" w:hAnsi="Times New Roman" w:cs="Times New Roman"/>
                <w:b/>
                <w:bCs/>
                <w:color w:val="000000"/>
                <w:kern w:val="0"/>
                <w:sz w:val="28"/>
                <w:szCs w:val="28"/>
                <w:lang w:bidi="ar"/>
                <w14:ligatures w14:val="none"/>
              </w:rPr>
              <w:lastRenderedPageBreak/>
              <w:t>云南省定点零售药店职工医保个人账户支付范围清单</w:t>
            </w:r>
          </w:p>
        </w:tc>
      </w:tr>
      <w:tr w:rsidR="007B2269" w:rsidRPr="007B2269" w14:paraId="664C957D"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1D371C7C" w14:textId="0E797927" w:rsidR="007B2269" w:rsidRPr="007B2269" w:rsidRDefault="007B2269" w:rsidP="00D456B8">
            <w:pPr>
              <w:widowControl/>
              <w:spacing w:after="0" w:line="320" w:lineRule="exact"/>
              <w:textAlignment w:val="center"/>
              <w:rPr>
                <w:rFonts w:ascii="Times New Roman" w:eastAsia="黑体" w:hAnsi="Times New Roman" w:cs="Times New Roman"/>
                <w:b/>
                <w:bCs/>
                <w:color w:val="000000"/>
                <w:sz w:val="32"/>
                <w:szCs w:val="32"/>
                <w14:ligatures w14:val="none"/>
              </w:rPr>
            </w:pPr>
            <w:r w:rsidRPr="00D456B8">
              <w:rPr>
                <w:rFonts w:ascii="Times New Roman" w:eastAsia="黑体" w:hAnsi="Times New Roman" w:cs="Times New Roman"/>
                <w:b/>
                <w:bCs/>
                <w:color w:val="000000"/>
                <w:kern w:val="0"/>
                <w:szCs w:val="22"/>
                <w:lang w:bidi="ar"/>
                <w14:ligatures w14:val="none"/>
              </w:rPr>
              <w:t>一、准予支付类（</w:t>
            </w:r>
            <w:r w:rsidR="0018640C">
              <w:rPr>
                <w:rFonts w:ascii="Times New Roman" w:eastAsia="黑体" w:hAnsi="Times New Roman" w:cs="Times New Roman" w:hint="eastAsia"/>
                <w:b/>
                <w:bCs/>
                <w:color w:val="000000"/>
                <w:kern w:val="0"/>
                <w:szCs w:val="22"/>
                <w:lang w:bidi="ar"/>
                <w14:ligatures w14:val="none"/>
              </w:rPr>
              <w:t>正面清单</w:t>
            </w:r>
            <w:r w:rsidRPr="00D456B8">
              <w:rPr>
                <w:rFonts w:ascii="Times New Roman" w:eastAsia="黑体" w:hAnsi="Times New Roman" w:cs="Times New Roman"/>
                <w:b/>
                <w:bCs/>
                <w:color w:val="000000"/>
                <w:kern w:val="0"/>
                <w:szCs w:val="22"/>
                <w:lang w:bidi="ar"/>
                <w14:ligatures w14:val="none"/>
              </w:rPr>
              <w:t>）</w:t>
            </w:r>
          </w:p>
        </w:tc>
      </w:tr>
      <w:tr w:rsidR="007B2269" w:rsidRPr="007B2269" w14:paraId="30E2F7FA"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230FD173" w14:textId="77777777" w:rsidR="007B2269" w:rsidRPr="007B2269" w:rsidRDefault="007B2269" w:rsidP="007B2269">
            <w:pPr>
              <w:widowControl/>
              <w:spacing w:after="0" w:line="280" w:lineRule="exact"/>
              <w:textAlignment w:val="center"/>
              <w:rPr>
                <w:rFonts w:ascii="Times New Roman" w:eastAsia="仿宋" w:hAnsi="Times New Roman" w:cs="Times New Roman"/>
                <w:color w:val="000000"/>
                <w:szCs w:val="22"/>
                <w14:ligatures w14:val="none"/>
              </w:rPr>
            </w:pPr>
            <w:r w:rsidRPr="007B2269">
              <w:rPr>
                <w:rFonts w:ascii="Times New Roman" w:eastAsia="仿宋" w:hAnsi="Times New Roman" w:cs="Times New Roman"/>
                <w:color w:val="000000"/>
                <w:kern w:val="0"/>
                <w:szCs w:val="22"/>
                <w:lang w:bidi="ar"/>
                <w14:ligatures w14:val="none"/>
              </w:rPr>
              <w:t>（一）经药监部门正式批准注册或备案，可以在零售药店销售，并且与治疗密切相关、医疗属性强、价格适宜的药品、医疗器械和医用耗材。</w:t>
            </w:r>
          </w:p>
        </w:tc>
      </w:tr>
      <w:tr w:rsidR="007B2269" w:rsidRPr="007B2269" w14:paraId="2FD38475"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0E500B70" w14:textId="77777777" w:rsidR="007B2269" w:rsidRPr="007B2269" w:rsidRDefault="007B2269" w:rsidP="007B2269">
            <w:pPr>
              <w:widowControl/>
              <w:spacing w:after="0" w:line="280" w:lineRule="exact"/>
              <w:textAlignment w:val="center"/>
              <w:rPr>
                <w:rFonts w:ascii="Times New Roman" w:eastAsia="黑体" w:hAnsi="Times New Roman" w:cs="Times New Roman"/>
                <w:color w:val="000000"/>
                <w:sz w:val="32"/>
                <w:szCs w:val="32"/>
                <w14:ligatures w14:val="none"/>
              </w:rPr>
            </w:pPr>
            <w:r w:rsidRPr="00D456B8">
              <w:rPr>
                <w:rFonts w:ascii="Times New Roman" w:eastAsia="黑体" w:hAnsi="Times New Roman" w:cs="Times New Roman"/>
                <w:color w:val="000000"/>
                <w:kern w:val="0"/>
                <w:sz w:val="24"/>
                <w:lang w:bidi="ar"/>
                <w14:ligatures w14:val="none"/>
              </w:rPr>
              <w:t>1.</w:t>
            </w:r>
            <w:r w:rsidRPr="00D456B8">
              <w:rPr>
                <w:rFonts w:ascii="Times New Roman" w:eastAsia="黑体" w:hAnsi="Times New Roman" w:cs="Times New Roman"/>
                <w:color w:val="000000"/>
                <w:kern w:val="0"/>
                <w:sz w:val="24"/>
                <w:lang w:bidi="ar"/>
                <w14:ligatures w14:val="none"/>
              </w:rPr>
              <w:t>药品</w:t>
            </w:r>
          </w:p>
        </w:tc>
      </w:tr>
      <w:tr w:rsidR="007B2269" w:rsidRPr="007B2269" w14:paraId="121C4C91"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608D3BE4" w14:textId="77777777" w:rsidR="007B2269" w:rsidRPr="00D456B8"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D456B8">
              <w:rPr>
                <w:rFonts w:ascii="Times New Roman" w:eastAsia="黑体" w:hAnsi="Times New Roman" w:cs="Times New Roman"/>
                <w:color w:val="000000"/>
                <w:kern w:val="0"/>
                <w:sz w:val="24"/>
                <w:lang w:bidi="ar"/>
                <w14:ligatures w14:val="none"/>
              </w:rPr>
              <w:t>支付范围</w:t>
            </w:r>
          </w:p>
        </w:tc>
        <w:tc>
          <w:tcPr>
            <w:tcW w:w="0" w:type="auto"/>
            <w:tcBorders>
              <w:top w:val="single" w:sz="4" w:space="0" w:color="000000"/>
              <w:left w:val="single" w:sz="4" w:space="0" w:color="000000"/>
              <w:bottom w:val="single" w:sz="4" w:space="0" w:color="000000"/>
              <w:right w:val="single" w:sz="4" w:space="0" w:color="000000"/>
            </w:tcBorders>
            <w:vAlign w:val="center"/>
          </w:tcPr>
          <w:p w14:paraId="253F8D4B" w14:textId="77777777" w:rsidR="007B2269" w:rsidRPr="00D456B8" w:rsidRDefault="007B2269" w:rsidP="007B2269">
            <w:pPr>
              <w:widowControl/>
              <w:spacing w:after="0" w:line="280" w:lineRule="exact"/>
              <w:jc w:val="center"/>
              <w:textAlignment w:val="center"/>
              <w:rPr>
                <w:rFonts w:ascii="Times New Roman" w:eastAsia="微软雅黑" w:hAnsi="Times New Roman" w:cs="Times New Roman"/>
                <w:color w:val="000000"/>
                <w:sz w:val="24"/>
                <w14:ligatures w14:val="none"/>
              </w:rPr>
            </w:pPr>
            <w:r w:rsidRPr="00D456B8">
              <w:rPr>
                <w:rFonts w:ascii="Times New Roman" w:eastAsia="微软雅黑" w:hAnsi="Times New Roman" w:cs="Times New Roman"/>
                <w:color w:val="000000"/>
                <w:kern w:val="0"/>
                <w:sz w:val="24"/>
                <w:lang w:bidi="ar"/>
                <w14:ligatures w14:val="none"/>
              </w:rPr>
              <w:t>备注</w:t>
            </w:r>
          </w:p>
        </w:tc>
      </w:tr>
      <w:tr w:rsidR="007B2269" w:rsidRPr="007B2269" w14:paraId="3E6B4280" w14:textId="77777777" w:rsidTr="007B2269">
        <w:trPr>
          <w:trHeight w:val="258"/>
        </w:trPr>
        <w:tc>
          <w:tcPr>
            <w:tcW w:w="0" w:type="auto"/>
            <w:tcBorders>
              <w:top w:val="single" w:sz="4" w:space="0" w:color="000000"/>
              <w:left w:val="single" w:sz="4" w:space="0" w:color="000000"/>
              <w:bottom w:val="single" w:sz="4" w:space="0" w:color="000000"/>
              <w:right w:val="single" w:sz="4" w:space="0" w:color="000000"/>
            </w:tcBorders>
            <w:vAlign w:val="center"/>
          </w:tcPr>
          <w:p w14:paraId="62B213BE" w14:textId="77777777" w:rsidR="007B2269" w:rsidRPr="007B2269" w:rsidRDefault="007B2269" w:rsidP="007B2269">
            <w:pPr>
              <w:widowControl/>
              <w:spacing w:after="0" w:line="280" w:lineRule="exact"/>
              <w:jc w:val="center"/>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 w:val="24"/>
                <w:lang w:bidi="ar"/>
                <w14:ligatures w14:val="none"/>
              </w:rPr>
              <w:t>国药准字</w:t>
            </w:r>
            <w:r w:rsidRPr="007B2269">
              <w:rPr>
                <w:rFonts w:ascii="Times New Roman" w:eastAsia="仿宋_GB2312" w:hAnsi="Times New Roman" w:cs="Times New Roman"/>
                <w:color w:val="000000"/>
                <w:kern w:val="0"/>
                <w:sz w:val="24"/>
                <w:lang w:bidi="ar"/>
                <w14:ligatures w14:val="none"/>
              </w:rPr>
              <w:t>H</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Z</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S</w:t>
            </w:r>
            <w:r w:rsidRPr="007B2269">
              <w:rPr>
                <w:rFonts w:ascii="Times New Roman" w:eastAsia="仿宋_GB2312" w:hAnsi="Times New Roman" w:cs="Times New Roman"/>
                <w:color w:val="000000"/>
                <w:kern w:val="0"/>
                <w:sz w:val="24"/>
                <w:lang w:bidi="ar"/>
                <w14:ligatures w14:val="none"/>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4AC3B49" w14:textId="77777777" w:rsidR="007B2269" w:rsidRPr="007B2269" w:rsidRDefault="007B2269" w:rsidP="007B2269">
            <w:pPr>
              <w:spacing w:after="0" w:line="280" w:lineRule="exact"/>
              <w:jc w:val="both"/>
              <w:rPr>
                <w:rFonts w:ascii="Times New Roman" w:eastAsia="微软雅黑" w:hAnsi="Times New Roman" w:cs="Times New Roman"/>
                <w:color w:val="000000"/>
                <w:sz w:val="28"/>
                <w:szCs w:val="28"/>
                <w14:ligatures w14:val="none"/>
              </w:rPr>
            </w:pPr>
          </w:p>
        </w:tc>
      </w:tr>
      <w:tr w:rsidR="007B2269" w:rsidRPr="007B2269" w14:paraId="7C477322"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33E30051" w14:textId="77777777" w:rsidR="007B2269" w:rsidRPr="007B2269" w:rsidRDefault="007B2269" w:rsidP="007B2269">
            <w:pPr>
              <w:widowControl/>
              <w:spacing w:after="0" w:line="280" w:lineRule="exact"/>
              <w:jc w:val="center"/>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 w:val="24"/>
                <w:lang w:bidi="ar"/>
                <w14:ligatures w14:val="none"/>
              </w:rPr>
              <w:t>国药准字</w:t>
            </w:r>
            <w:r w:rsidRPr="007B2269">
              <w:rPr>
                <w:rFonts w:ascii="Times New Roman" w:eastAsia="仿宋_GB2312" w:hAnsi="Times New Roman" w:cs="Times New Roman"/>
                <w:color w:val="000000"/>
                <w:kern w:val="0"/>
                <w:sz w:val="24"/>
                <w:lang w:bidi="ar"/>
                <w14:ligatures w14:val="none"/>
              </w:rPr>
              <w:t>H</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Z</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S</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C</w:t>
            </w:r>
          </w:p>
        </w:tc>
        <w:tc>
          <w:tcPr>
            <w:tcW w:w="0" w:type="auto"/>
            <w:tcBorders>
              <w:top w:val="single" w:sz="4" w:space="0" w:color="000000"/>
              <w:left w:val="single" w:sz="4" w:space="0" w:color="000000"/>
              <w:bottom w:val="single" w:sz="4" w:space="0" w:color="000000"/>
              <w:right w:val="single" w:sz="4" w:space="0" w:color="000000"/>
            </w:tcBorders>
            <w:vAlign w:val="center"/>
          </w:tcPr>
          <w:p w14:paraId="268FF8C5" w14:textId="77777777" w:rsidR="007B2269" w:rsidRPr="007B2269" w:rsidRDefault="007B2269" w:rsidP="007B2269">
            <w:pPr>
              <w:spacing w:after="0" w:line="280" w:lineRule="exact"/>
              <w:jc w:val="both"/>
              <w:rPr>
                <w:rFonts w:ascii="Times New Roman" w:eastAsia="微软雅黑" w:hAnsi="Times New Roman" w:cs="Times New Roman"/>
                <w:color w:val="000000"/>
                <w:sz w:val="28"/>
                <w:szCs w:val="28"/>
                <w14:ligatures w14:val="none"/>
              </w:rPr>
            </w:pPr>
          </w:p>
        </w:tc>
      </w:tr>
      <w:tr w:rsidR="007B2269" w:rsidRPr="007B2269" w14:paraId="2798D4F2"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5C18C9D3" w14:textId="77777777" w:rsidR="007B2269" w:rsidRPr="007B2269" w:rsidRDefault="007B2269" w:rsidP="007B2269">
            <w:pPr>
              <w:widowControl/>
              <w:spacing w:after="0" w:line="280" w:lineRule="exact"/>
              <w:jc w:val="center"/>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 w:val="24"/>
                <w:lang w:bidi="ar"/>
                <w14:ligatures w14:val="none"/>
              </w:rPr>
              <w:t>国药准字</w:t>
            </w:r>
            <w:r w:rsidRPr="007B2269">
              <w:rPr>
                <w:rFonts w:ascii="Times New Roman" w:eastAsia="仿宋_GB2312" w:hAnsi="Times New Roman" w:cs="Times New Roman"/>
                <w:color w:val="000000"/>
                <w:kern w:val="0"/>
                <w:sz w:val="24"/>
                <w:lang w:bidi="ar"/>
                <w14:ligatures w14:val="none"/>
              </w:rPr>
              <w:t>B</w:t>
            </w:r>
          </w:p>
        </w:tc>
        <w:tc>
          <w:tcPr>
            <w:tcW w:w="0" w:type="auto"/>
            <w:tcBorders>
              <w:top w:val="single" w:sz="4" w:space="0" w:color="000000"/>
              <w:left w:val="single" w:sz="4" w:space="0" w:color="000000"/>
              <w:bottom w:val="single" w:sz="4" w:space="0" w:color="000000"/>
              <w:right w:val="single" w:sz="4" w:space="0" w:color="000000"/>
            </w:tcBorders>
            <w:vAlign w:val="center"/>
          </w:tcPr>
          <w:p w14:paraId="3E0381D6" w14:textId="77777777" w:rsidR="007B2269" w:rsidRPr="007B2269" w:rsidRDefault="007B2269" w:rsidP="007B2269">
            <w:pPr>
              <w:spacing w:after="0" w:line="280" w:lineRule="exact"/>
              <w:jc w:val="both"/>
              <w:rPr>
                <w:rFonts w:ascii="Times New Roman" w:eastAsia="微软雅黑" w:hAnsi="Times New Roman" w:cs="Times New Roman"/>
                <w:color w:val="000000"/>
                <w:sz w:val="28"/>
                <w:szCs w:val="28"/>
                <w14:ligatures w14:val="none"/>
              </w:rPr>
            </w:pPr>
          </w:p>
        </w:tc>
      </w:tr>
      <w:tr w:rsidR="007B2269" w:rsidRPr="007B2269" w14:paraId="67DC3FF7"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2D2E1877" w14:textId="77777777" w:rsidR="007B2269" w:rsidRPr="007B2269" w:rsidRDefault="007B2269" w:rsidP="007B2269">
            <w:pPr>
              <w:widowControl/>
              <w:spacing w:after="0" w:line="280" w:lineRule="exact"/>
              <w:jc w:val="center"/>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 w:val="24"/>
                <w:lang w:bidi="ar"/>
                <w14:ligatures w14:val="none"/>
              </w:rPr>
              <w:t>国药准字</w:t>
            </w:r>
            <w:r w:rsidRPr="007B2269">
              <w:rPr>
                <w:rFonts w:ascii="Times New Roman" w:eastAsia="仿宋_GB2312" w:hAnsi="Times New Roman" w:cs="Times New Roman"/>
                <w:color w:val="000000"/>
                <w:kern w:val="0"/>
                <w:sz w:val="24"/>
                <w:lang w:bidi="ar"/>
                <w14:ligatures w14:val="none"/>
              </w:rPr>
              <w:t>H</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Z</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S</w:t>
            </w:r>
            <w:r w:rsidRPr="007B2269">
              <w:rPr>
                <w:rFonts w:ascii="Times New Roman" w:eastAsia="仿宋_GB2312" w:hAnsi="Times New Roman" w:cs="Times New Roman"/>
                <w:color w:val="000000"/>
                <w:kern w:val="0"/>
                <w:sz w:val="24"/>
                <w:lang w:bidi="ar"/>
                <w14:ligatures w14:val="none"/>
              </w:rPr>
              <w:t>）</w:t>
            </w:r>
            <w:r w:rsidRPr="007B2269">
              <w:rPr>
                <w:rFonts w:ascii="Times New Roman" w:eastAsia="仿宋_GB2312" w:hAnsi="Times New Roman" w:cs="Times New Roman"/>
                <w:color w:val="000000"/>
                <w:kern w:val="0"/>
                <w:sz w:val="24"/>
                <w:lang w:bidi="ar"/>
                <w14:ligatures w14:val="none"/>
              </w:rPr>
              <w:t>J</w:t>
            </w:r>
          </w:p>
        </w:tc>
        <w:tc>
          <w:tcPr>
            <w:tcW w:w="0" w:type="auto"/>
            <w:tcBorders>
              <w:top w:val="single" w:sz="4" w:space="0" w:color="000000"/>
              <w:left w:val="single" w:sz="4" w:space="0" w:color="000000"/>
              <w:bottom w:val="single" w:sz="4" w:space="0" w:color="000000"/>
              <w:right w:val="single" w:sz="4" w:space="0" w:color="000000"/>
            </w:tcBorders>
            <w:vAlign w:val="center"/>
          </w:tcPr>
          <w:p w14:paraId="5C6D4AD2" w14:textId="77777777" w:rsidR="007B2269" w:rsidRPr="007B2269" w:rsidRDefault="007B2269" w:rsidP="007B2269">
            <w:pPr>
              <w:spacing w:after="0" w:line="280" w:lineRule="exact"/>
              <w:jc w:val="both"/>
              <w:rPr>
                <w:rFonts w:ascii="Times New Roman" w:eastAsia="微软雅黑" w:hAnsi="Times New Roman" w:cs="Times New Roman"/>
                <w:color w:val="000000"/>
                <w:sz w:val="28"/>
                <w:szCs w:val="28"/>
                <w14:ligatures w14:val="none"/>
              </w:rPr>
            </w:pPr>
          </w:p>
        </w:tc>
      </w:tr>
      <w:tr w:rsidR="007B2269" w:rsidRPr="007B2269" w14:paraId="72808847"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078ED33B" w14:textId="77777777" w:rsidR="007B2269" w:rsidRPr="007B2269" w:rsidRDefault="007B2269" w:rsidP="007B2269">
            <w:pPr>
              <w:widowControl/>
              <w:spacing w:after="0" w:line="280" w:lineRule="exact"/>
              <w:jc w:val="center"/>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 w:val="24"/>
                <w:lang w:bidi="ar"/>
                <w14:ligatures w14:val="none"/>
              </w:rPr>
              <w:t>国药准字</w:t>
            </w:r>
            <w:r w:rsidRPr="007B2269">
              <w:rPr>
                <w:rFonts w:ascii="Times New Roman" w:eastAsia="仿宋_GB2312" w:hAnsi="Times New Roman" w:cs="Times New Roman"/>
                <w:color w:val="000000"/>
                <w:kern w:val="0"/>
                <w:sz w:val="24"/>
                <w:lang w:bidi="ar"/>
                <w14:ligatures w14:val="none"/>
              </w:rPr>
              <w:t>C</w:t>
            </w:r>
          </w:p>
        </w:tc>
        <w:tc>
          <w:tcPr>
            <w:tcW w:w="0" w:type="auto"/>
            <w:tcBorders>
              <w:top w:val="single" w:sz="4" w:space="0" w:color="000000"/>
              <w:left w:val="single" w:sz="4" w:space="0" w:color="000000"/>
              <w:bottom w:val="single" w:sz="4" w:space="0" w:color="000000"/>
              <w:right w:val="single" w:sz="4" w:space="0" w:color="000000"/>
            </w:tcBorders>
            <w:vAlign w:val="center"/>
          </w:tcPr>
          <w:p w14:paraId="0D4A3283" w14:textId="77777777" w:rsidR="007B2269" w:rsidRPr="007B2269" w:rsidRDefault="007B2269" w:rsidP="007B2269">
            <w:pPr>
              <w:spacing w:after="0" w:line="280" w:lineRule="exact"/>
              <w:jc w:val="both"/>
              <w:rPr>
                <w:rFonts w:ascii="Times New Roman" w:eastAsia="微软雅黑" w:hAnsi="Times New Roman" w:cs="Times New Roman"/>
                <w:color w:val="000000"/>
                <w:sz w:val="28"/>
                <w:szCs w:val="28"/>
                <w14:ligatures w14:val="none"/>
              </w:rPr>
            </w:pPr>
          </w:p>
        </w:tc>
      </w:tr>
      <w:tr w:rsidR="007B2269" w:rsidRPr="007B2269" w14:paraId="12A567BF"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47F910F1" w14:textId="77777777" w:rsidR="007B2269" w:rsidRPr="00D456B8" w:rsidRDefault="007B2269" w:rsidP="007B2269">
            <w:pPr>
              <w:widowControl/>
              <w:spacing w:after="0" w:line="280" w:lineRule="exact"/>
              <w:jc w:val="center"/>
              <w:textAlignment w:val="center"/>
              <w:rPr>
                <w:rFonts w:ascii="Times New Roman" w:eastAsia="微软雅黑" w:hAnsi="Times New Roman" w:cs="Times New Roman"/>
                <w:color w:val="000000"/>
                <w:sz w:val="24"/>
                <w14:ligatures w14:val="none"/>
              </w:rPr>
            </w:pPr>
            <w:r w:rsidRPr="00161E64">
              <w:rPr>
                <w:rFonts w:ascii="Times New Roman" w:eastAsia="仿宋_GB2312" w:hAnsi="Times New Roman" w:cs="Times New Roman"/>
                <w:color w:val="000000"/>
                <w:kern w:val="0"/>
                <w:sz w:val="24"/>
                <w:lang w:bidi="ar"/>
                <w14:ligatures w14:val="none"/>
              </w:rPr>
              <w:t>中药饮片</w:t>
            </w:r>
          </w:p>
        </w:tc>
        <w:tc>
          <w:tcPr>
            <w:tcW w:w="0" w:type="auto"/>
            <w:tcBorders>
              <w:top w:val="single" w:sz="4" w:space="0" w:color="000000"/>
              <w:left w:val="nil"/>
              <w:bottom w:val="single" w:sz="4" w:space="0" w:color="000000"/>
              <w:right w:val="single" w:sz="4" w:space="0" w:color="000000"/>
            </w:tcBorders>
            <w:vAlign w:val="center"/>
          </w:tcPr>
          <w:p w14:paraId="390BBED9"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 w:val="32"/>
                <w:szCs w:val="32"/>
                <w14:ligatures w14:val="none"/>
              </w:rPr>
            </w:pPr>
            <w:r w:rsidRPr="007B2269">
              <w:rPr>
                <w:rFonts w:ascii="Times New Roman" w:eastAsia="仿宋_GB2312" w:hAnsi="Times New Roman" w:cs="Times New Roman"/>
                <w:color w:val="000000"/>
                <w:kern w:val="0"/>
                <w:szCs w:val="22"/>
                <w:lang w:bidi="ar"/>
                <w14:ligatures w14:val="none"/>
              </w:rPr>
              <w:t>包括国家医保药品目录中不予支付、单方不予支付的中药饮片，被列入</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二、负面清单</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的除外。</w:t>
            </w:r>
          </w:p>
        </w:tc>
      </w:tr>
      <w:tr w:rsidR="007B2269" w:rsidRPr="007B2269" w14:paraId="369E8970"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6E89C6DA" w14:textId="77777777" w:rsidR="007B2269" w:rsidRPr="007B2269" w:rsidRDefault="007B2269" w:rsidP="007B2269">
            <w:pPr>
              <w:widowControl/>
              <w:spacing w:after="0" w:line="280" w:lineRule="exact"/>
              <w:textAlignment w:val="center"/>
              <w:rPr>
                <w:rFonts w:ascii="Times New Roman" w:eastAsia="黑体" w:hAnsi="Times New Roman" w:cs="Times New Roman"/>
                <w:color w:val="000000"/>
                <w:sz w:val="32"/>
                <w:szCs w:val="32"/>
                <w14:ligatures w14:val="none"/>
              </w:rPr>
            </w:pPr>
            <w:r w:rsidRPr="00D456B8">
              <w:rPr>
                <w:rFonts w:ascii="Times New Roman" w:eastAsia="黑体" w:hAnsi="Times New Roman" w:cs="Times New Roman"/>
                <w:color w:val="000000"/>
                <w:kern w:val="0"/>
                <w:szCs w:val="22"/>
                <w:lang w:bidi="ar"/>
                <w14:ligatures w14:val="none"/>
              </w:rPr>
              <w:t>2.</w:t>
            </w:r>
            <w:r w:rsidRPr="00D456B8">
              <w:rPr>
                <w:rFonts w:ascii="Times New Roman" w:eastAsia="黑体" w:hAnsi="Times New Roman" w:cs="Times New Roman"/>
                <w:color w:val="000000"/>
                <w:kern w:val="0"/>
                <w:szCs w:val="22"/>
                <w:lang w:bidi="ar"/>
                <w14:ligatures w14:val="none"/>
              </w:rPr>
              <w:t>医疗器械类</w:t>
            </w:r>
          </w:p>
        </w:tc>
      </w:tr>
      <w:tr w:rsidR="007B2269" w:rsidRPr="007B2269" w14:paraId="243E0356" w14:textId="77777777" w:rsidTr="007B2269">
        <w:trPr>
          <w:trHeight w:val="288"/>
        </w:trPr>
        <w:tc>
          <w:tcPr>
            <w:tcW w:w="0" w:type="auto"/>
            <w:tcBorders>
              <w:top w:val="single" w:sz="4" w:space="0" w:color="000000"/>
              <w:left w:val="single" w:sz="4" w:space="0" w:color="000000"/>
              <w:bottom w:val="single" w:sz="4" w:space="0" w:color="000000"/>
              <w:right w:val="single" w:sz="4" w:space="0" w:color="000000"/>
            </w:tcBorders>
            <w:vAlign w:val="center"/>
          </w:tcPr>
          <w:p w14:paraId="7B0B6B6B"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32"/>
                <w:szCs w:val="32"/>
                <w14:ligatures w14:val="none"/>
              </w:rPr>
            </w:pPr>
            <w:r w:rsidRPr="00D456B8">
              <w:rPr>
                <w:rFonts w:ascii="Times New Roman" w:eastAsia="黑体" w:hAnsi="Times New Roman" w:cs="Times New Roman"/>
                <w:color w:val="000000"/>
                <w:kern w:val="0"/>
                <w:sz w:val="24"/>
                <w:lang w:bidi="ar"/>
                <w14:ligatures w14:val="none"/>
              </w:rPr>
              <w:t>支付范围</w:t>
            </w:r>
          </w:p>
        </w:tc>
        <w:tc>
          <w:tcPr>
            <w:tcW w:w="0" w:type="auto"/>
            <w:tcBorders>
              <w:top w:val="single" w:sz="4" w:space="0" w:color="000000"/>
              <w:left w:val="single" w:sz="4" w:space="0" w:color="000000"/>
              <w:bottom w:val="single" w:sz="4" w:space="0" w:color="000000"/>
              <w:right w:val="single" w:sz="4" w:space="0" w:color="000000"/>
            </w:tcBorders>
            <w:vAlign w:val="center"/>
          </w:tcPr>
          <w:p w14:paraId="0024F0FE"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32"/>
                <w:szCs w:val="32"/>
                <w14:ligatures w14:val="none"/>
              </w:rPr>
            </w:pPr>
            <w:r w:rsidRPr="00D456B8">
              <w:rPr>
                <w:rFonts w:ascii="Times New Roman" w:eastAsia="黑体" w:hAnsi="Times New Roman" w:cs="Times New Roman"/>
                <w:color w:val="000000"/>
                <w:kern w:val="0"/>
                <w:sz w:val="24"/>
                <w:lang w:bidi="ar"/>
                <w14:ligatures w14:val="none"/>
              </w:rPr>
              <w:t>备注</w:t>
            </w:r>
          </w:p>
        </w:tc>
      </w:tr>
      <w:tr w:rsidR="007B2269" w:rsidRPr="007B2269" w14:paraId="093A0FC6" w14:textId="77777777" w:rsidTr="007B2269">
        <w:trPr>
          <w:trHeight w:val="624"/>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7A12C385"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 w:val="28"/>
                <w:szCs w:val="28"/>
                <w14:ligatures w14:val="none"/>
              </w:rPr>
            </w:pPr>
            <w:r w:rsidRPr="007B2269">
              <w:rPr>
                <w:rFonts w:ascii="Times New Roman" w:eastAsia="仿宋_GB2312" w:hAnsi="Times New Roman" w:cs="Times New Roman"/>
                <w:color w:val="000000"/>
                <w:kern w:val="0"/>
                <w:szCs w:val="22"/>
                <w:lang w:bidi="ar"/>
                <w14:ligatures w14:val="none"/>
              </w:rPr>
              <w:t>在药监部门注册或备案，获得医疗器械注册编号或备案编号的医用耗材（被列入</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二、不予支付清单</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的产品除外）。体温计、血压计、血氧仪、血糖仪、制氧机、雾化器等医疗器械；医用口罩、棉签（棉球）、纱布绷带、创可贴、退热贴以及一次性末梢采血针、笔式注射器及针头、碘伏帽、导尿管、造口护理袋等医用耗材；病原检测试剂、血糖试纸、早孕试纸等体外诊断试剂；助行器、轮椅、脑机接口医疗器械等康复辅助医疗器械以及按照医疗器械批准的医用动力外骨骼机器人等。</w:t>
            </w:r>
          </w:p>
        </w:tc>
        <w:tc>
          <w:tcPr>
            <w:tcW w:w="0" w:type="auto"/>
            <w:vMerge w:val="restart"/>
            <w:tcBorders>
              <w:top w:val="single" w:sz="4" w:space="0" w:color="000000"/>
              <w:left w:val="single" w:sz="4" w:space="0" w:color="000000"/>
              <w:bottom w:val="single" w:sz="4" w:space="0" w:color="000000"/>
              <w:right w:val="single" w:sz="4" w:space="0" w:color="000000"/>
            </w:tcBorders>
            <w:noWrap/>
            <w:vAlign w:val="bottom"/>
          </w:tcPr>
          <w:p w14:paraId="3CE3C645" w14:textId="77777777" w:rsidR="007B2269" w:rsidRPr="007B2269" w:rsidRDefault="007B2269" w:rsidP="007B2269">
            <w:pPr>
              <w:spacing w:after="0" w:line="280" w:lineRule="exact"/>
              <w:jc w:val="both"/>
              <w:rPr>
                <w:rFonts w:ascii="Times New Roman" w:eastAsia="宋体" w:hAnsi="Times New Roman" w:cs="Times New Roman"/>
                <w:color w:val="000000"/>
                <w:szCs w:val="22"/>
                <w14:ligatures w14:val="none"/>
              </w:rPr>
            </w:pPr>
          </w:p>
        </w:tc>
      </w:tr>
      <w:tr w:rsidR="007B2269" w:rsidRPr="007B2269" w14:paraId="2B75CD2D" w14:textId="77777777" w:rsidTr="007B2269">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tcPr>
          <w:p w14:paraId="137BD614" w14:textId="77777777" w:rsidR="007B2269" w:rsidRPr="007B2269" w:rsidRDefault="007B2269" w:rsidP="007B2269">
            <w:pPr>
              <w:spacing w:after="0" w:line="280" w:lineRule="exact"/>
              <w:rPr>
                <w:rFonts w:ascii="Times New Roman" w:eastAsia="仿宋_GB2312" w:hAnsi="Times New Roman" w:cs="Times New Roman"/>
                <w:color w:val="000000"/>
                <w:sz w:val="28"/>
                <w:szCs w:val="28"/>
                <w14:ligatures w14:val="none"/>
              </w:rPr>
            </w:pPr>
          </w:p>
        </w:tc>
        <w:tc>
          <w:tcPr>
            <w:tcW w:w="0" w:type="auto"/>
            <w:vMerge/>
            <w:tcBorders>
              <w:top w:val="single" w:sz="4" w:space="0" w:color="000000"/>
              <w:left w:val="single" w:sz="4" w:space="0" w:color="000000"/>
              <w:bottom w:val="single" w:sz="4" w:space="0" w:color="000000"/>
              <w:right w:val="single" w:sz="4" w:space="0" w:color="000000"/>
            </w:tcBorders>
            <w:noWrap/>
            <w:vAlign w:val="bottom"/>
          </w:tcPr>
          <w:p w14:paraId="10D08B1F" w14:textId="77777777" w:rsidR="007B2269" w:rsidRPr="007B2269" w:rsidRDefault="007B2269" w:rsidP="007B2269">
            <w:pPr>
              <w:spacing w:after="0" w:line="280" w:lineRule="exact"/>
              <w:jc w:val="center"/>
              <w:rPr>
                <w:rFonts w:ascii="Times New Roman" w:eastAsia="宋体" w:hAnsi="Times New Roman" w:cs="Times New Roman"/>
                <w:color w:val="000000"/>
                <w:szCs w:val="22"/>
                <w14:ligatures w14:val="none"/>
              </w:rPr>
            </w:pPr>
          </w:p>
        </w:tc>
      </w:tr>
      <w:tr w:rsidR="007B2269" w:rsidRPr="007B2269" w14:paraId="1BC4EDB4" w14:textId="77777777" w:rsidTr="007B2269">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tcPr>
          <w:p w14:paraId="614CF191" w14:textId="77777777" w:rsidR="007B2269" w:rsidRPr="007B2269" w:rsidRDefault="007B2269" w:rsidP="007B2269">
            <w:pPr>
              <w:spacing w:after="0" w:line="280" w:lineRule="exact"/>
              <w:rPr>
                <w:rFonts w:ascii="Times New Roman" w:eastAsia="仿宋_GB2312" w:hAnsi="Times New Roman" w:cs="Times New Roman"/>
                <w:color w:val="000000"/>
                <w:sz w:val="28"/>
                <w:szCs w:val="28"/>
                <w14:ligatures w14:val="none"/>
              </w:rPr>
            </w:pPr>
          </w:p>
        </w:tc>
        <w:tc>
          <w:tcPr>
            <w:tcW w:w="0" w:type="auto"/>
            <w:vMerge/>
            <w:tcBorders>
              <w:top w:val="single" w:sz="4" w:space="0" w:color="000000"/>
              <w:left w:val="single" w:sz="4" w:space="0" w:color="000000"/>
              <w:bottom w:val="single" w:sz="4" w:space="0" w:color="000000"/>
              <w:right w:val="single" w:sz="4" w:space="0" w:color="000000"/>
            </w:tcBorders>
            <w:noWrap/>
            <w:vAlign w:val="bottom"/>
          </w:tcPr>
          <w:p w14:paraId="5FDC26AF" w14:textId="77777777" w:rsidR="007B2269" w:rsidRPr="007B2269" w:rsidRDefault="007B2269" w:rsidP="007B2269">
            <w:pPr>
              <w:spacing w:after="0" w:line="280" w:lineRule="exact"/>
              <w:jc w:val="center"/>
              <w:rPr>
                <w:rFonts w:ascii="Times New Roman" w:eastAsia="宋体" w:hAnsi="Times New Roman" w:cs="Times New Roman"/>
                <w:color w:val="000000"/>
                <w:szCs w:val="22"/>
                <w14:ligatures w14:val="none"/>
              </w:rPr>
            </w:pPr>
          </w:p>
        </w:tc>
      </w:tr>
      <w:tr w:rsidR="007B2269" w:rsidRPr="007B2269" w14:paraId="1061D401" w14:textId="77777777" w:rsidTr="007B2269">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tcPr>
          <w:p w14:paraId="6CDFDBF8" w14:textId="77777777" w:rsidR="007B2269" w:rsidRPr="007B2269" w:rsidRDefault="007B2269" w:rsidP="007B2269">
            <w:pPr>
              <w:spacing w:after="0" w:line="280" w:lineRule="exact"/>
              <w:rPr>
                <w:rFonts w:ascii="Times New Roman" w:eastAsia="仿宋_GB2312" w:hAnsi="Times New Roman" w:cs="Times New Roman"/>
                <w:color w:val="000000"/>
                <w:sz w:val="28"/>
                <w:szCs w:val="28"/>
                <w14:ligatures w14:val="none"/>
              </w:rPr>
            </w:pPr>
          </w:p>
        </w:tc>
        <w:tc>
          <w:tcPr>
            <w:tcW w:w="0" w:type="auto"/>
            <w:vMerge/>
            <w:tcBorders>
              <w:top w:val="single" w:sz="4" w:space="0" w:color="000000"/>
              <w:left w:val="single" w:sz="4" w:space="0" w:color="000000"/>
              <w:bottom w:val="single" w:sz="4" w:space="0" w:color="000000"/>
              <w:right w:val="single" w:sz="4" w:space="0" w:color="000000"/>
            </w:tcBorders>
            <w:noWrap/>
            <w:vAlign w:val="bottom"/>
          </w:tcPr>
          <w:p w14:paraId="6306A12B" w14:textId="77777777" w:rsidR="007B2269" w:rsidRPr="007B2269" w:rsidRDefault="007B2269" w:rsidP="007B2269">
            <w:pPr>
              <w:spacing w:after="0" w:line="280" w:lineRule="exact"/>
              <w:jc w:val="center"/>
              <w:rPr>
                <w:rFonts w:ascii="Times New Roman" w:eastAsia="宋体" w:hAnsi="Times New Roman" w:cs="Times New Roman"/>
                <w:color w:val="000000"/>
                <w:szCs w:val="22"/>
                <w14:ligatures w14:val="none"/>
              </w:rPr>
            </w:pPr>
          </w:p>
        </w:tc>
      </w:tr>
      <w:tr w:rsidR="007B2269" w:rsidRPr="007B2269" w14:paraId="17FFC2B0"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140ED4A0" w14:textId="77777777" w:rsidR="007B2269" w:rsidRPr="00161E64" w:rsidRDefault="007B2269" w:rsidP="007B2269">
            <w:pPr>
              <w:widowControl/>
              <w:spacing w:after="0" w:line="280" w:lineRule="exact"/>
              <w:textAlignment w:val="center"/>
              <w:rPr>
                <w:rFonts w:ascii="Times New Roman" w:eastAsia="黑体" w:hAnsi="Times New Roman" w:cs="Times New Roman"/>
                <w:color w:val="000000"/>
                <w:sz w:val="24"/>
                <w14:ligatures w14:val="none"/>
              </w:rPr>
            </w:pPr>
            <w:r w:rsidRPr="00161E64">
              <w:rPr>
                <w:rFonts w:ascii="Times New Roman" w:eastAsia="黑体" w:hAnsi="Times New Roman" w:cs="Times New Roman"/>
                <w:color w:val="000000"/>
                <w:kern w:val="0"/>
                <w:sz w:val="24"/>
                <w:lang w:bidi="ar"/>
                <w14:ligatures w14:val="none"/>
              </w:rPr>
              <w:t>（二）特殊医学用途配方食品</w:t>
            </w:r>
          </w:p>
        </w:tc>
      </w:tr>
      <w:tr w:rsidR="007B2269" w:rsidRPr="007B2269" w14:paraId="1AD171D7"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49DC9521"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D456B8">
              <w:rPr>
                <w:rFonts w:ascii="Times New Roman" w:eastAsia="黑体" w:hAnsi="Times New Roman" w:cs="Times New Roman"/>
                <w:color w:val="000000"/>
                <w:kern w:val="0"/>
                <w:sz w:val="24"/>
                <w:lang w:bidi="ar"/>
                <w14:ligatures w14:val="none"/>
              </w:rPr>
              <w:t>支付范围</w:t>
            </w:r>
          </w:p>
        </w:tc>
        <w:tc>
          <w:tcPr>
            <w:tcW w:w="0" w:type="auto"/>
            <w:tcBorders>
              <w:top w:val="single" w:sz="4" w:space="0" w:color="000000"/>
              <w:left w:val="single" w:sz="4" w:space="0" w:color="000000"/>
              <w:bottom w:val="single" w:sz="4" w:space="0" w:color="000000"/>
              <w:right w:val="single" w:sz="4" w:space="0" w:color="000000"/>
            </w:tcBorders>
            <w:vAlign w:val="center"/>
          </w:tcPr>
          <w:p w14:paraId="2E51FFDC"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备注</w:t>
            </w:r>
          </w:p>
        </w:tc>
      </w:tr>
      <w:tr w:rsidR="007B2269" w:rsidRPr="007B2269" w14:paraId="5F95A3A6"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7009138E"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 w:val="24"/>
                <w14:ligatures w14:val="none"/>
              </w:rPr>
            </w:pPr>
            <w:r w:rsidRPr="007B2269">
              <w:rPr>
                <w:rFonts w:ascii="Times New Roman" w:eastAsia="仿宋_GB2312" w:hAnsi="Times New Roman" w:cs="Times New Roman"/>
                <w:color w:val="000000"/>
                <w:kern w:val="0"/>
                <w:szCs w:val="22"/>
                <w:lang w:bidi="ar"/>
                <w14:ligatures w14:val="none"/>
              </w:rPr>
              <w:t>经国家市场监督管理总局批准上市的特殊医学用途配方食品。</w:t>
            </w:r>
          </w:p>
        </w:tc>
        <w:tc>
          <w:tcPr>
            <w:tcW w:w="0" w:type="auto"/>
            <w:tcBorders>
              <w:top w:val="single" w:sz="4" w:space="0" w:color="000000"/>
              <w:left w:val="single" w:sz="4" w:space="0" w:color="000000"/>
              <w:bottom w:val="single" w:sz="4" w:space="0" w:color="000000"/>
              <w:right w:val="single" w:sz="4" w:space="0" w:color="000000"/>
            </w:tcBorders>
            <w:vAlign w:val="center"/>
          </w:tcPr>
          <w:p w14:paraId="27400F3F" w14:textId="77777777" w:rsidR="007B2269" w:rsidRPr="007B2269" w:rsidRDefault="007B2269" w:rsidP="007B2269">
            <w:pPr>
              <w:spacing w:after="0" w:line="280" w:lineRule="exact"/>
              <w:rPr>
                <w:rFonts w:ascii="Times New Roman" w:eastAsia="微软雅黑" w:hAnsi="Times New Roman" w:cs="Times New Roman"/>
                <w:color w:val="000000"/>
                <w:sz w:val="24"/>
                <w14:ligatures w14:val="none"/>
              </w:rPr>
            </w:pPr>
          </w:p>
        </w:tc>
      </w:tr>
      <w:tr w:rsidR="007B2269" w:rsidRPr="007B2269" w14:paraId="3786E3F7"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0AB40740" w14:textId="77777777" w:rsidR="007B2269" w:rsidRPr="007B2269" w:rsidRDefault="007B2269" w:rsidP="007B2269">
            <w:pPr>
              <w:widowControl/>
              <w:spacing w:after="0" w:line="280" w:lineRule="exact"/>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（三）消毒产品</w:t>
            </w:r>
          </w:p>
        </w:tc>
      </w:tr>
      <w:tr w:rsidR="007B2269" w:rsidRPr="007B2269" w14:paraId="15BA3EC3"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4CE439AB"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支付范围</w:t>
            </w:r>
          </w:p>
        </w:tc>
        <w:tc>
          <w:tcPr>
            <w:tcW w:w="0" w:type="auto"/>
            <w:tcBorders>
              <w:top w:val="single" w:sz="4" w:space="0" w:color="000000"/>
              <w:left w:val="single" w:sz="4" w:space="0" w:color="000000"/>
              <w:bottom w:val="single" w:sz="4" w:space="0" w:color="000000"/>
              <w:right w:val="single" w:sz="4" w:space="0" w:color="000000"/>
            </w:tcBorders>
            <w:vAlign w:val="center"/>
          </w:tcPr>
          <w:p w14:paraId="6A854523"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备注</w:t>
            </w:r>
          </w:p>
        </w:tc>
      </w:tr>
      <w:tr w:rsidR="007B2269" w:rsidRPr="007B2269" w14:paraId="40ADA4C2"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250679A9"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Cs w:val="22"/>
                <w14:ligatures w14:val="none"/>
              </w:rPr>
            </w:pPr>
            <w:r w:rsidRPr="007B2269">
              <w:rPr>
                <w:rFonts w:ascii="Times New Roman" w:eastAsia="仿宋_GB2312" w:hAnsi="Times New Roman" w:cs="Times New Roman"/>
                <w:color w:val="000000"/>
                <w:kern w:val="0"/>
                <w:szCs w:val="22"/>
                <w:lang w:bidi="ar"/>
                <w14:ligatures w14:val="none"/>
              </w:rPr>
              <w:t>获得消毒产品卫生许可批件的医用酒精、医用碘伏、医用双氧水以及主要成分为酒精、碘伏、双氧水的医用消毒用品、医用棉签（棉球）等。</w:t>
            </w:r>
          </w:p>
        </w:tc>
        <w:tc>
          <w:tcPr>
            <w:tcW w:w="0" w:type="auto"/>
            <w:tcBorders>
              <w:top w:val="single" w:sz="4" w:space="0" w:color="000000"/>
              <w:left w:val="single" w:sz="4" w:space="0" w:color="000000"/>
              <w:bottom w:val="single" w:sz="4" w:space="0" w:color="000000"/>
              <w:right w:val="single" w:sz="4" w:space="0" w:color="000000"/>
            </w:tcBorders>
            <w:vAlign w:val="center"/>
          </w:tcPr>
          <w:p w14:paraId="0476126D" w14:textId="77777777" w:rsidR="007B2269" w:rsidRPr="007B2269" w:rsidRDefault="007B2269" w:rsidP="007B2269">
            <w:pPr>
              <w:spacing w:after="0" w:line="280" w:lineRule="exact"/>
              <w:jc w:val="center"/>
              <w:rPr>
                <w:rFonts w:ascii="Times New Roman" w:eastAsia="宋体" w:hAnsi="Times New Roman" w:cs="Times New Roman"/>
                <w:color w:val="000000"/>
                <w:sz w:val="20"/>
                <w:szCs w:val="20"/>
                <w14:ligatures w14:val="none"/>
              </w:rPr>
            </w:pPr>
          </w:p>
        </w:tc>
      </w:tr>
      <w:tr w:rsidR="007B2269" w:rsidRPr="007B2269" w14:paraId="06C8ABFE" w14:textId="77777777" w:rsidTr="007B2269">
        <w:trPr>
          <w:trHeight w:val="20"/>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6096730D" w14:textId="77777777" w:rsidR="007B2269" w:rsidRPr="007B2269" w:rsidRDefault="007B2269" w:rsidP="00D456B8">
            <w:pPr>
              <w:widowControl/>
              <w:spacing w:after="0" w:line="320" w:lineRule="exact"/>
              <w:textAlignment w:val="center"/>
              <w:rPr>
                <w:rFonts w:ascii="Times New Roman" w:eastAsia="黑体" w:hAnsi="Times New Roman" w:cs="Times New Roman"/>
                <w:b/>
                <w:bCs/>
                <w:color w:val="000000"/>
                <w:sz w:val="24"/>
                <w14:ligatures w14:val="none"/>
              </w:rPr>
            </w:pPr>
            <w:r w:rsidRPr="007B2269">
              <w:rPr>
                <w:rFonts w:ascii="Times New Roman" w:eastAsia="黑体" w:hAnsi="Times New Roman" w:cs="Times New Roman"/>
                <w:b/>
                <w:bCs/>
                <w:color w:val="000000"/>
                <w:kern w:val="0"/>
                <w:sz w:val="24"/>
                <w:lang w:bidi="ar"/>
                <w14:ligatures w14:val="none"/>
              </w:rPr>
              <w:t>二、不予支付类（负面清单）</w:t>
            </w:r>
          </w:p>
        </w:tc>
      </w:tr>
      <w:tr w:rsidR="007B2269" w:rsidRPr="007B2269" w14:paraId="3E3EBF84"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5B7AE2D3"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不予支付范围</w:t>
            </w:r>
          </w:p>
        </w:tc>
        <w:tc>
          <w:tcPr>
            <w:tcW w:w="0" w:type="auto"/>
            <w:tcBorders>
              <w:top w:val="single" w:sz="4" w:space="0" w:color="000000"/>
              <w:left w:val="single" w:sz="4" w:space="0" w:color="000000"/>
              <w:bottom w:val="single" w:sz="4" w:space="0" w:color="000000"/>
              <w:right w:val="single" w:sz="4" w:space="0" w:color="000000"/>
            </w:tcBorders>
            <w:vAlign w:val="center"/>
          </w:tcPr>
          <w:p w14:paraId="145C914C" w14:textId="77777777" w:rsidR="007B2269" w:rsidRPr="007B2269" w:rsidRDefault="007B2269" w:rsidP="007B2269">
            <w:pPr>
              <w:widowControl/>
              <w:spacing w:after="0" w:line="280" w:lineRule="exact"/>
              <w:jc w:val="center"/>
              <w:textAlignment w:val="center"/>
              <w:rPr>
                <w:rFonts w:ascii="Times New Roman" w:eastAsia="黑体" w:hAnsi="Times New Roman" w:cs="Times New Roman"/>
                <w:color w:val="000000"/>
                <w:sz w:val="24"/>
                <w14:ligatures w14:val="none"/>
              </w:rPr>
            </w:pPr>
            <w:r w:rsidRPr="007B2269">
              <w:rPr>
                <w:rFonts w:ascii="Times New Roman" w:eastAsia="黑体" w:hAnsi="Times New Roman" w:cs="Times New Roman"/>
                <w:color w:val="000000"/>
                <w:kern w:val="0"/>
                <w:sz w:val="24"/>
                <w:lang w:bidi="ar"/>
                <w14:ligatures w14:val="none"/>
              </w:rPr>
              <w:t>备注</w:t>
            </w:r>
          </w:p>
        </w:tc>
      </w:tr>
      <w:tr w:rsidR="007B2269" w:rsidRPr="007B2269" w14:paraId="738B23A9"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0845F98E"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Cs w:val="22"/>
                <w14:ligatures w14:val="none"/>
              </w:rPr>
            </w:pPr>
            <w:r w:rsidRPr="007B2269">
              <w:rPr>
                <w:rFonts w:ascii="Times New Roman" w:eastAsia="仿宋_GB2312" w:hAnsi="Times New Roman" w:cs="Times New Roman"/>
                <w:color w:val="000000"/>
                <w:kern w:val="0"/>
                <w:szCs w:val="22"/>
                <w:lang w:bidi="ar"/>
                <w14:ligatures w14:val="none"/>
              </w:rPr>
              <w:t>具有保健食品</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蓝帽子</w:t>
            </w:r>
            <w:r w:rsidRPr="007B2269">
              <w:rPr>
                <w:rFonts w:ascii="Times New Roman" w:eastAsia="仿宋_GB2312" w:hAnsi="Times New Roman" w:cs="Times New Roman"/>
                <w:color w:val="000000"/>
                <w:kern w:val="0"/>
                <w:szCs w:val="22"/>
                <w:lang w:bidi="ar"/>
                <w14:ligatures w14:val="none"/>
              </w:rPr>
              <w:t>”</w:t>
            </w:r>
            <w:r w:rsidRPr="007B2269">
              <w:rPr>
                <w:rFonts w:ascii="Times New Roman" w:eastAsia="仿宋_GB2312" w:hAnsi="Times New Roman" w:cs="Times New Roman"/>
                <w:color w:val="000000"/>
                <w:kern w:val="0"/>
                <w:szCs w:val="22"/>
                <w:lang w:bidi="ar"/>
                <w14:ligatures w14:val="none"/>
              </w:rPr>
              <w:t>标识的。</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8384D0" w14:textId="77777777" w:rsidR="007B2269" w:rsidRPr="007B2269" w:rsidRDefault="007B2269" w:rsidP="007B2269">
            <w:pPr>
              <w:spacing w:after="0" w:line="280" w:lineRule="exact"/>
              <w:jc w:val="both"/>
              <w:rPr>
                <w:rFonts w:ascii="Times New Roman" w:eastAsia="宋体" w:hAnsi="Times New Roman" w:cs="Times New Roman"/>
                <w:color w:val="000000"/>
                <w:szCs w:val="22"/>
                <w14:ligatures w14:val="none"/>
              </w:rPr>
            </w:pPr>
          </w:p>
        </w:tc>
      </w:tr>
      <w:tr w:rsidR="007B2269" w:rsidRPr="007B2269" w14:paraId="410B8EBC"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3BE3ED3A"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Cs w:val="22"/>
                <w14:ligatures w14:val="none"/>
              </w:rPr>
            </w:pPr>
            <w:r w:rsidRPr="007B2269">
              <w:rPr>
                <w:rFonts w:ascii="Times New Roman" w:eastAsia="仿宋_GB2312" w:hAnsi="Times New Roman" w:cs="Times New Roman"/>
                <w:color w:val="000000"/>
                <w:szCs w:val="22"/>
                <w:lang w:bidi="ar"/>
                <w14:ligatures w14:val="none"/>
              </w:rPr>
              <w:t>按照医疗器械批准但生活功能为主、医疗属性不强的家具洁具、家用电器、牙膏牙刷牙线、生活用品、面膜化妆品、隐形眼镜、按摩设备、智能穿戴设备（如智能眼镜、智能手表、智能手环、智能手链、智能项链、智能戒指、智能耳环等）以及主要用于体育健身、养生保健等方面的器械耗材。</w:t>
            </w:r>
          </w:p>
        </w:tc>
        <w:tc>
          <w:tcPr>
            <w:tcW w:w="0" w:type="auto"/>
            <w:tcBorders>
              <w:top w:val="single" w:sz="4" w:space="0" w:color="000000"/>
              <w:left w:val="single" w:sz="4" w:space="0" w:color="000000"/>
              <w:bottom w:val="single" w:sz="4" w:space="0" w:color="000000"/>
              <w:right w:val="single" w:sz="4" w:space="0" w:color="000000"/>
            </w:tcBorders>
            <w:vAlign w:val="center"/>
          </w:tcPr>
          <w:p w14:paraId="32109407" w14:textId="77777777" w:rsidR="007B2269" w:rsidRPr="007B2269" w:rsidRDefault="007B2269" w:rsidP="007B2269">
            <w:pPr>
              <w:spacing w:after="0" w:line="280" w:lineRule="exact"/>
              <w:jc w:val="both"/>
              <w:rPr>
                <w:rFonts w:ascii="Times New Roman" w:eastAsia="微软雅黑" w:hAnsi="Times New Roman" w:cs="Times New Roman"/>
                <w:color w:val="000000"/>
                <w:sz w:val="20"/>
                <w:szCs w:val="20"/>
                <w14:ligatures w14:val="none"/>
              </w:rPr>
            </w:pPr>
          </w:p>
        </w:tc>
      </w:tr>
      <w:tr w:rsidR="007B2269" w:rsidRPr="007B2269" w14:paraId="7E4A84B1" w14:textId="77777777" w:rsidTr="007B2269">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14:paraId="736F92FE"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Cs w:val="22"/>
                <w14:ligatures w14:val="none"/>
              </w:rPr>
            </w:pPr>
            <w:r w:rsidRPr="007B2269">
              <w:rPr>
                <w:rFonts w:ascii="Times New Roman" w:eastAsia="仿宋_GB2312" w:hAnsi="Times New Roman" w:cs="Times New Roman"/>
                <w:color w:val="000000"/>
                <w:kern w:val="0"/>
                <w:szCs w:val="22"/>
                <w:lang w:bidi="ar"/>
                <w14:ligatures w14:val="none"/>
              </w:rPr>
              <w:t>米、面、油（包括按中药饮片批准的）、调味品、零食、饮料等普通食品，不含特医食品。按中药饮片批准，但单方售卖的八角茴香、小茴香、肉桂、花椒、生姜、黑胡椒、蜂蜜、草果，以及卫生纸（巾）、洗手液、消毒水等日化生活用品。</w:t>
            </w:r>
          </w:p>
        </w:tc>
        <w:tc>
          <w:tcPr>
            <w:tcW w:w="0" w:type="auto"/>
            <w:tcBorders>
              <w:top w:val="single" w:sz="4" w:space="0" w:color="000000"/>
              <w:left w:val="single" w:sz="4" w:space="0" w:color="000000"/>
              <w:bottom w:val="single" w:sz="4" w:space="0" w:color="000000"/>
              <w:right w:val="single" w:sz="4" w:space="0" w:color="000000"/>
            </w:tcBorders>
            <w:vAlign w:val="center"/>
          </w:tcPr>
          <w:p w14:paraId="1A670C2B" w14:textId="77777777" w:rsidR="007B2269" w:rsidRPr="007B2269" w:rsidRDefault="007B2269" w:rsidP="007B2269">
            <w:pPr>
              <w:spacing w:after="0" w:line="280" w:lineRule="exact"/>
              <w:jc w:val="both"/>
              <w:rPr>
                <w:rFonts w:ascii="Times New Roman" w:eastAsia="微软雅黑" w:hAnsi="Times New Roman" w:cs="Times New Roman"/>
                <w:color w:val="000000"/>
                <w:sz w:val="20"/>
                <w:szCs w:val="20"/>
                <w14:ligatures w14:val="none"/>
              </w:rPr>
            </w:pPr>
          </w:p>
        </w:tc>
      </w:tr>
      <w:tr w:rsidR="007B2269" w:rsidRPr="007B2269" w14:paraId="346D1290" w14:textId="77777777" w:rsidTr="00872BB8">
        <w:trPr>
          <w:trHeight w:val="365"/>
        </w:trPr>
        <w:tc>
          <w:tcPr>
            <w:tcW w:w="0" w:type="auto"/>
            <w:tcBorders>
              <w:top w:val="single" w:sz="4" w:space="0" w:color="000000"/>
              <w:left w:val="single" w:sz="4" w:space="0" w:color="000000"/>
              <w:bottom w:val="single" w:sz="4" w:space="0" w:color="000000"/>
              <w:right w:val="single" w:sz="4" w:space="0" w:color="000000"/>
            </w:tcBorders>
            <w:vAlign w:val="center"/>
          </w:tcPr>
          <w:p w14:paraId="0BD1678D" w14:textId="77777777" w:rsidR="007B2269" w:rsidRPr="007B2269" w:rsidRDefault="007B2269" w:rsidP="007B2269">
            <w:pPr>
              <w:widowControl/>
              <w:spacing w:after="0" w:line="280" w:lineRule="exact"/>
              <w:textAlignment w:val="center"/>
              <w:rPr>
                <w:rFonts w:ascii="Times New Roman" w:eastAsia="仿宋_GB2312" w:hAnsi="Times New Roman" w:cs="Times New Roman"/>
                <w:color w:val="000000"/>
                <w:szCs w:val="22"/>
                <w14:ligatures w14:val="none"/>
              </w:rPr>
            </w:pPr>
            <w:r w:rsidRPr="007B2269">
              <w:rPr>
                <w:rFonts w:ascii="Times New Roman" w:eastAsia="仿宋_GB2312" w:hAnsi="Times New Roman" w:cs="Times New Roman"/>
                <w:color w:val="000000"/>
                <w:kern w:val="0"/>
                <w:szCs w:val="22"/>
                <w:lang w:bidi="ar"/>
                <w14:ligatures w14:val="none"/>
              </w:rPr>
              <w:t>未经药监部门批准的其他产品，但符合正面清单第（二）（三）项下的情况除外。</w:t>
            </w:r>
          </w:p>
        </w:tc>
        <w:tc>
          <w:tcPr>
            <w:tcW w:w="0" w:type="auto"/>
            <w:tcBorders>
              <w:top w:val="single" w:sz="4" w:space="0" w:color="000000"/>
              <w:left w:val="single" w:sz="4" w:space="0" w:color="000000"/>
              <w:bottom w:val="single" w:sz="4" w:space="0" w:color="000000"/>
              <w:right w:val="single" w:sz="4" w:space="0" w:color="000000"/>
            </w:tcBorders>
            <w:vAlign w:val="center"/>
          </w:tcPr>
          <w:p w14:paraId="7B7E3967" w14:textId="77777777" w:rsidR="007B2269" w:rsidRPr="007B2269" w:rsidRDefault="007B2269" w:rsidP="007B2269">
            <w:pPr>
              <w:spacing w:after="0" w:line="280" w:lineRule="exact"/>
              <w:jc w:val="both"/>
              <w:rPr>
                <w:rFonts w:ascii="Times New Roman" w:eastAsia="微软雅黑" w:hAnsi="Times New Roman" w:cs="Times New Roman"/>
                <w:color w:val="000000"/>
                <w:sz w:val="20"/>
                <w:szCs w:val="20"/>
                <w14:ligatures w14:val="none"/>
              </w:rPr>
            </w:pPr>
          </w:p>
        </w:tc>
      </w:tr>
    </w:tbl>
    <w:p w14:paraId="2AAF84DD" w14:textId="77777777" w:rsidR="00C7687F" w:rsidRPr="00872BB8" w:rsidRDefault="00C7687F" w:rsidP="00872BB8">
      <w:pPr>
        <w:rPr>
          <w:rFonts w:hint="eastAsia"/>
        </w:rPr>
      </w:pPr>
    </w:p>
    <w:sectPr w:rsidR="00C7687F" w:rsidRPr="00872B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0A8F" w14:textId="77777777" w:rsidR="00B60A71" w:rsidRDefault="00B60A71" w:rsidP="0018640C">
      <w:pPr>
        <w:spacing w:after="0" w:line="240" w:lineRule="auto"/>
        <w:rPr>
          <w:rFonts w:hint="eastAsia"/>
        </w:rPr>
      </w:pPr>
      <w:r>
        <w:separator/>
      </w:r>
    </w:p>
  </w:endnote>
  <w:endnote w:type="continuationSeparator" w:id="0">
    <w:p w14:paraId="3D348A78" w14:textId="77777777" w:rsidR="00B60A71" w:rsidRDefault="00B60A71" w:rsidP="0018640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2312">
    <w:altName w:val="仿宋"/>
    <w:charset w:val="86"/>
    <w:family w:val="auto"/>
    <w:pitch w:val="default"/>
    <w:sig w:usb0="00000000" w:usb1="00000000"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00"/>
    <w:family w:val="auto"/>
    <w:pitch w:val="default"/>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3F2E" w14:textId="77777777" w:rsidR="00B60A71" w:rsidRDefault="00B60A71" w:rsidP="0018640C">
      <w:pPr>
        <w:spacing w:after="0" w:line="240" w:lineRule="auto"/>
        <w:rPr>
          <w:rFonts w:hint="eastAsia"/>
        </w:rPr>
      </w:pPr>
      <w:r>
        <w:separator/>
      </w:r>
    </w:p>
  </w:footnote>
  <w:footnote w:type="continuationSeparator" w:id="0">
    <w:p w14:paraId="641B0631" w14:textId="77777777" w:rsidR="00B60A71" w:rsidRDefault="00B60A71" w:rsidP="0018640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C29A3"/>
    <w:multiLevelType w:val="singleLevel"/>
    <w:tmpl w:val="9DBC29A3"/>
    <w:lvl w:ilvl="0">
      <w:start w:val="1"/>
      <w:numFmt w:val="chineseCounting"/>
      <w:suff w:val="nothing"/>
      <w:lvlText w:val="%1、"/>
      <w:lvlJc w:val="left"/>
      <w:rPr>
        <w:rFonts w:hint="eastAsia"/>
      </w:rPr>
    </w:lvl>
  </w:abstractNum>
  <w:num w:numId="1" w16cid:durableId="605768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69"/>
    <w:rsid w:val="00052DCE"/>
    <w:rsid w:val="000C7D7B"/>
    <w:rsid w:val="00161E64"/>
    <w:rsid w:val="0018640C"/>
    <w:rsid w:val="007B2269"/>
    <w:rsid w:val="00813A73"/>
    <w:rsid w:val="00872BB8"/>
    <w:rsid w:val="00B60A71"/>
    <w:rsid w:val="00C7687F"/>
    <w:rsid w:val="00D456B8"/>
    <w:rsid w:val="00D74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80C40"/>
  <w15:chartTrackingRefBased/>
  <w15:docId w15:val="{32878C05-1A6F-4D0E-A319-B1999098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B226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B226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B226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B226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B226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B226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B226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B226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B226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B226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B226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B226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B2269"/>
    <w:rPr>
      <w:rFonts w:cstheme="majorBidi"/>
      <w:color w:val="2F5496" w:themeColor="accent1" w:themeShade="BF"/>
      <w:sz w:val="28"/>
      <w:szCs w:val="28"/>
    </w:rPr>
  </w:style>
  <w:style w:type="character" w:customStyle="1" w:styleId="50">
    <w:name w:val="标题 5 字符"/>
    <w:basedOn w:val="a0"/>
    <w:link w:val="5"/>
    <w:uiPriority w:val="9"/>
    <w:semiHidden/>
    <w:rsid w:val="007B2269"/>
    <w:rPr>
      <w:rFonts w:cstheme="majorBidi"/>
      <w:color w:val="2F5496" w:themeColor="accent1" w:themeShade="BF"/>
      <w:sz w:val="24"/>
    </w:rPr>
  </w:style>
  <w:style w:type="character" w:customStyle="1" w:styleId="60">
    <w:name w:val="标题 6 字符"/>
    <w:basedOn w:val="a0"/>
    <w:link w:val="6"/>
    <w:uiPriority w:val="9"/>
    <w:semiHidden/>
    <w:rsid w:val="007B2269"/>
    <w:rPr>
      <w:rFonts w:cstheme="majorBidi"/>
      <w:b/>
      <w:bCs/>
      <w:color w:val="2F5496" w:themeColor="accent1" w:themeShade="BF"/>
    </w:rPr>
  </w:style>
  <w:style w:type="character" w:customStyle="1" w:styleId="70">
    <w:name w:val="标题 7 字符"/>
    <w:basedOn w:val="a0"/>
    <w:link w:val="7"/>
    <w:uiPriority w:val="9"/>
    <w:semiHidden/>
    <w:rsid w:val="007B2269"/>
    <w:rPr>
      <w:rFonts w:cstheme="majorBidi"/>
      <w:b/>
      <w:bCs/>
      <w:color w:val="595959" w:themeColor="text1" w:themeTint="A6"/>
    </w:rPr>
  </w:style>
  <w:style w:type="character" w:customStyle="1" w:styleId="80">
    <w:name w:val="标题 8 字符"/>
    <w:basedOn w:val="a0"/>
    <w:link w:val="8"/>
    <w:uiPriority w:val="9"/>
    <w:semiHidden/>
    <w:rsid w:val="007B2269"/>
    <w:rPr>
      <w:rFonts w:cstheme="majorBidi"/>
      <w:color w:val="595959" w:themeColor="text1" w:themeTint="A6"/>
    </w:rPr>
  </w:style>
  <w:style w:type="character" w:customStyle="1" w:styleId="90">
    <w:name w:val="标题 9 字符"/>
    <w:basedOn w:val="a0"/>
    <w:link w:val="9"/>
    <w:uiPriority w:val="9"/>
    <w:semiHidden/>
    <w:rsid w:val="007B2269"/>
    <w:rPr>
      <w:rFonts w:eastAsiaTheme="majorEastAsia" w:cstheme="majorBidi"/>
      <w:color w:val="595959" w:themeColor="text1" w:themeTint="A6"/>
    </w:rPr>
  </w:style>
  <w:style w:type="paragraph" w:styleId="a3">
    <w:name w:val="Title"/>
    <w:basedOn w:val="a"/>
    <w:next w:val="a"/>
    <w:link w:val="a4"/>
    <w:uiPriority w:val="10"/>
    <w:qFormat/>
    <w:rsid w:val="007B226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B22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26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B22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2269"/>
    <w:pPr>
      <w:spacing w:before="160"/>
      <w:jc w:val="center"/>
    </w:pPr>
    <w:rPr>
      <w:i/>
      <w:iCs/>
      <w:color w:val="404040" w:themeColor="text1" w:themeTint="BF"/>
    </w:rPr>
  </w:style>
  <w:style w:type="character" w:customStyle="1" w:styleId="a8">
    <w:name w:val="引用 字符"/>
    <w:basedOn w:val="a0"/>
    <w:link w:val="a7"/>
    <w:uiPriority w:val="29"/>
    <w:rsid w:val="007B2269"/>
    <w:rPr>
      <w:i/>
      <w:iCs/>
      <w:color w:val="404040" w:themeColor="text1" w:themeTint="BF"/>
    </w:rPr>
  </w:style>
  <w:style w:type="paragraph" w:styleId="a9">
    <w:name w:val="List Paragraph"/>
    <w:basedOn w:val="a"/>
    <w:uiPriority w:val="34"/>
    <w:qFormat/>
    <w:rsid w:val="007B2269"/>
    <w:pPr>
      <w:ind w:left="720"/>
      <w:contextualSpacing/>
    </w:pPr>
  </w:style>
  <w:style w:type="character" w:styleId="aa">
    <w:name w:val="Intense Emphasis"/>
    <w:basedOn w:val="a0"/>
    <w:uiPriority w:val="21"/>
    <w:qFormat/>
    <w:rsid w:val="007B2269"/>
    <w:rPr>
      <w:i/>
      <w:iCs/>
      <w:color w:val="2F5496" w:themeColor="accent1" w:themeShade="BF"/>
    </w:rPr>
  </w:style>
  <w:style w:type="paragraph" w:styleId="ab">
    <w:name w:val="Intense Quote"/>
    <w:basedOn w:val="a"/>
    <w:next w:val="a"/>
    <w:link w:val="ac"/>
    <w:uiPriority w:val="30"/>
    <w:qFormat/>
    <w:rsid w:val="007B22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B2269"/>
    <w:rPr>
      <w:i/>
      <w:iCs/>
      <w:color w:val="2F5496" w:themeColor="accent1" w:themeShade="BF"/>
    </w:rPr>
  </w:style>
  <w:style w:type="character" w:styleId="ad">
    <w:name w:val="Intense Reference"/>
    <w:basedOn w:val="a0"/>
    <w:uiPriority w:val="32"/>
    <w:qFormat/>
    <w:rsid w:val="007B2269"/>
    <w:rPr>
      <w:b/>
      <w:bCs/>
      <w:smallCaps/>
      <w:color w:val="2F5496" w:themeColor="accent1" w:themeShade="BF"/>
      <w:spacing w:val="5"/>
    </w:rPr>
  </w:style>
  <w:style w:type="paragraph" w:styleId="ae">
    <w:name w:val="header"/>
    <w:basedOn w:val="a"/>
    <w:link w:val="af"/>
    <w:uiPriority w:val="99"/>
    <w:unhideWhenUsed/>
    <w:rsid w:val="0018640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8640C"/>
    <w:rPr>
      <w:sz w:val="18"/>
      <w:szCs w:val="18"/>
    </w:rPr>
  </w:style>
  <w:style w:type="paragraph" w:styleId="af0">
    <w:name w:val="footer"/>
    <w:basedOn w:val="a"/>
    <w:link w:val="af1"/>
    <w:uiPriority w:val="99"/>
    <w:unhideWhenUsed/>
    <w:rsid w:val="0018640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864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884</Words>
  <Characters>884</Characters>
  <Application>Microsoft Office Word</Application>
  <DocSecurity>0</DocSecurity>
  <Lines>63</Lines>
  <Paragraphs>51</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瑶 谭</dc:creator>
  <cp:keywords/>
  <dc:description/>
  <cp:lastModifiedBy>瑶 谭</cp:lastModifiedBy>
  <cp:revision>5</cp:revision>
  <cp:lastPrinted>2026-09-08T09:41:00Z</cp:lastPrinted>
  <dcterms:created xsi:type="dcterms:W3CDTF">2026-09-08T09:37:00Z</dcterms:created>
  <dcterms:modified xsi:type="dcterms:W3CDTF">2026-09-10T07:35:00Z</dcterms:modified>
</cp:coreProperties>
</file>