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C0" w:rsidRDefault="005C607C" w:rsidP="005C607C">
      <w:pPr>
        <w:jc w:val="center"/>
        <w:rPr>
          <w:rFonts w:ascii="宋体" w:hAnsi="宋体" w:cs="宋体"/>
          <w:b/>
          <w:bCs/>
          <w:sz w:val="44"/>
          <w:szCs w:val="44"/>
          <w:lang w:val="zh-CN"/>
        </w:rPr>
      </w:pPr>
      <w:r w:rsidRPr="005C607C">
        <w:rPr>
          <w:rFonts w:ascii="宋体" w:hAnsi="宋体" w:cs="宋体" w:hint="eastAsia"/>
          <w:b/>
          <w:bCs/>
          <w:sz w:val="44"/>
          <w:szCs w:val="44"/>
          <w:lang w:val="zh-CN"/>
        </w:rPr>
        <w:t>昆明信息港2020年UPS（不间断电源）采购</w:t>
      </w:r>
      <w:r w:rsidR="00470DE1">
        <w:rPr>
          <w:rFonts w:ascii="宋体" w:hAnsi="宋体" w:cs="宋体" w:hint="eastAsia"/>
          <w:b/>
          <w:bCs/>
          <w:sz w:val="44"/>
          <w:szCs w:val="44"/>
          <w:lang w:val="zh-CN"/>
        </w:rPr>
        <w:t>询价公告</w:t>
      </w:r>
    </w:p>
    <w:p w:rsidR="00504DC0" w:rsidRDefault="00504DC0">
      <w:pPr>
        <w:rPr>
          <w:rFonts w:ascii="宋体" w:hAnsi="宋体" w:cs="宋体"/>
          <w:szCs w:val="21"/>
          <w:u w:val="single"/>
          <w:lang w:val="zh-CN"/>
        </w:rPr>
      </w:pPr>
    </w:p>
    <w:p w:rsidR="00504DC0" w:rsidRDefault="00470DE1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一、询价邀请</w:t>
      </w:r>
    </w:p>
    <w:p w:rsidR="00504DC0" w:rsidRDefault="005C607C" w:rsidP="005C607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607C">
        <w:rPr>
          <w:rFonts w:ascii="仿宋" w:eastAsia="仿宋" w:hAnsi="仿宋" w:hint="eastAsia"/>
          <w:sz w:val="32"/>
          <w:szCs w:val="32"/>
        </w:rPr>
        <w:t>昆明信息港2020年UPS（不间断电源）采购</w:t>
      </w:r>
      <w:r w:rsidR="00470DE1">
        <w:rPr>
          <w:rFonts w:ascii="仿宋" w:eastAsia="仿宋" w:hAnsi="仿宋" w:hint="eastAsia"/>
          <w:sz w:val="32"/>
          <w:szCs w:val="32"/>
        </w:rPr>
        <w:t>项目，采购人为</w:t>
      </w:r>
      <w:r w:rsidR="00960A5E">
        <w:rPr>
          <w:rFonts w:ascii="仿宋" w:eastAsia="仿宋" w:hAnsi="仿宋" w:hint="eastAsia"/>
          <w:sz w:val="32"/>
          <w:szCs w:val="32"/>
        </w:rPr>
        <w:t>昆明</w:t>
      </w:r>
      <w:r>
        <w:rPr>
          <w:rFonts w:ascii="仿宋" w:eastAsia="仿宋" w:hAnsi="仿宋" w:hint="eastAsia"/>
          <w:sz w:val="32"/>
          <w:szCs w:val="32"/>
        </w:rPr>
        <w:t>信息港传媒</w:t>
      </w:r>
      <w:r w:rsidR="00960A5E">
        <w:rPr>
          <w:rFonts w:ascii="仿宋" w:eastAsia="仿宋" w:hAnsi="仿宋" w:hint="eastAsia"/>
          <w:sz w:val="32"/>
          <w:szCs w:val="32"/>
        </w:rPr>
        <w:t>有限公司</w:t>
      </w:r>
      <w:r w:rsidR="00470DE1">
        <w:rPr>
          <w:rFonts w:ascii="仿宋" w:eastAsia="仿宋" w:hAnsi="仿宋" w:hint="eastAsia"/>
          <w:sz w:val="32"/>
          <w:szCs w:val="32"/>
        </w:rPr>
        <w:t>，资金已落实，现对本项目进行公开询价，欢迎符合要求的供应商参加本次询价。</w:t>
      </w:r>
    </w:p>
    <w:p w:rsidR="00504DC0" w:rsidRDefault="00470DE1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0" w:name="_Toc2333"/>
      <w:bookmarkStart w:id="1" w:name="_Toc519006784"/>
      <w:bookmarkStart w:id="2" w:name="_Toc25598443"/>
      <w:bookmarkStart w:id="3" w:name="_Toc519499371"/>
      <w:bookmarkStart w:id="4" w:name="_Toc17004"/>
      <w:bookmarkStart w:id="5" w:name="_Toc10978262"/>
      <w:r>
        <w:rPr>
          <w:rFonts w:ascii="仿宋" w:eastAsia="仿宋" w:hAnsi="仿宋" w:hint="eastAsia"/>
          <w:b/>
          <w:sz w:val="32"/>
          <w:szCs w:val="32"/>
        </w:rPr>
        <w:t>二、招标代理项目概况与招标范围</w:t>
      </w:r>
      <w:bookmarkEnd w:id="0"/>
      <w:bookmarkEnd w:id="1"/>
      <w:bookmarkEnd w:id="2"/>
      <w:bookmarkEnd w:id="3"/>
      <w:bookmarkEnd w:id="4"/>
      <w:bookmarkEnd w:id="5"/>
    </w:p>
    <w:p w:rsidR="00504DC0" w:rsidRDefault="00470DE1">
      <w:pPr>
        <w:spacing w:line="4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1.项目名称：</w:t>
      </w:r>
      <w:r w:rsidR="005C607C" w:rsidRPr="005C607C">
        <w:rPr>
          <w:rFonts w:ascii="仿宋" w:eastAsia="仿宋" w:hAnsi="仿宋" w:hint="eastAsia"/>
          <w:bCs/>
          <w:sz w:val="32"/>
          <w:szCs w:val="32"/>
        </w:rPr>
        <w:t>昆明信息港2020年UPS（不间断电源）采购</w:t>
      </w:r>
    </w:p>
    <w:p w:rsidR="00504DC0" w:rsidRDefault="00470DE1">
      <w:pPr>
        <w:spacing w:line="4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2.采购内容：</w:t>
      </w:r>
    </w:p>
    <w:p w:rsidR="005C607C" w:rsidRDefault="005C607C" w:rsidP="005C607C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31F65">
        <w:rPr>
          <w:rFonts w:ascii="仿宋" w:eastAsia="仿宋" w:hAnsi="仿宋" w:hint="eastAsia"/>
          <w:sz w:val="32"/>
          <w:szCs w:val="32"/>
        </w:rPr>
        <w:t>国内知名品牌，立式黑色外观，单进单出，10K机头，10000VA/10000W在线式UPS，输出功率因素：0.9整机效率：90% 输入功率因素：＞0.99，输入电压范围：120～275V，电池直流电压：192V，体积 212×500×420mm。</w:t>
      </w:r>
      <w:r w:rsidRPr="00131F65">
        <w:rPr>
          <w:rFonts w:ascii="仿宋" w:eastAsia="仿宋" w:hAnsi="仿宋" w:hint="eastAsia"/>
          <w:sz w:val="32"/>
          <w:szCs w:val="32"/>
        </w:rPr>
        <w:cr/>
        <w:t>延时时间为2小时配置，电池包必须与主机同一品牌生产。电池采用特殊的板栅制造工艺，板栅</w:t>
      </w:r>
      <w:bookmarkStart w:id="6" w:name="_GoBack"/>
      <w:bookmarkEnd w:id="6"/>
      <w:r w:rsidRPr="00131F65">
        <w:rPr>
          <w:rFonts w:ascii="仿宋" w:eastAsia="仿宋" w:hAnsi="仿宋" w:hint="eastAsia"/>
          <w:sz w:val="32"/>
          <w:szCs w:val="32"/>
        </w:rPr>
        <w:t>耐腐蚀能力提高，电池浮充设计寿命长达10年， 电池外壳为阻燃材料。</w:t>
      </w:r>
    </w:p>
    <w:p w:rsidR="00504DC0" w:rsidRDefault="00470DE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3.项目预算：</w:t>
      </w:r>
      <w:r w:rsidR="00960A5E">
        <w:rPr>
          <w:rFonts w:ascii="仿宋" w:eastAsia="仿宋" w:hAnsi="仿宋" w:hint="eastAsia"/>
          <w:sz w:val="32"/>
          <w:szCs w:val="32"/>
        </w:rPr>
        <w:t>2</w:t>
      </w:r>
      <w:r w:rsidR="005C607C">
        <w:rPr>
          <w:rFonts w:ascii="仿宋" w:eastAsia="仿宋" w:hAnsi="仿宋" w:hint="eastAsia"/>
          <w:sz w:val="32"/>
          <w:szCs w:val="32"/>
        </w:rPr>
        <w:t>5000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504DC0" w:rsidRDefault="00470DE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4.服务地点：昆明市</w:t>
      </w:r>
    </w:p>
    <w:p w:rsidR="00504DC0" w:rsidRDefault="00470DE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5.质量要求：符合招标人要求</w:t>
      </w:r>
    </w:p>
    <w:p w:rsidR="00504DC0" w:rsidRDefault="00470DE1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7" w:name="_Toc25598444"/>
      <w:bookmarkStart w:id="8" w:name="_Toc25224"/>
      <w:bookmarkStart w:id="9" w:name="_Toc519006785"/>
      <w:bookmarkStart w:id="10" w:name="_Toc10978263"/>
      <w:bookmarkStart w:id="11" w:name="_Toc22250"/>
      <w:bookmarkStart w:id="12" w:name="_Toc519499372"/>
      <w:r>
        <w:rPr>
          <w:rFonts w:ascii="仿宋" w:eastAsia="仿宋" w:hAnsi="仿宋" w:hint="eastAsia"/>
          <w:b/>
          <w:sz w:val="32"/>
          <w:szCs w:val="32"/>
        </w:rPr>
        <w:t>三、供应商资格要求</w:t>
      </w:r>
      <w:bookmarkEnd w:id="7"/>
      <w:bookmarkEnd w:id="8"/>
      <w:bookmarkEnd w:id="9"/>
      <w:bookmarkEnd w:id="10"/>
      <w:bookmarkEnd w:id="11"/>
      <w:bookmarkEnd w:id="12"/>
    </w:p>
    <w:p w:rsidR="00504DC0" w:rsidRDefault="00470DE1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bookmarkStart w:id="13" w:name="_Toc25598445"/>
      <w:bookmarkStart w:id="14" w:name="_Toc519006787"/>
      <w:bookmarkStart w:id="15" w:name="_Toc31059"/>
      <w:bookmarkStart w:id="16" w:name="_Toc9207"/>
      <w:bookmarkStart w:id="17" w:name="_Toc10978265"/>
      <w:bookmarkStart w:id="18" w:name="_Toc519499374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1.中华人民共和国境内注册的法人或其它组织。</w:t>
      </w:r>
    </w:p>
    <w:p w:rsidR="00504DC0" w:rsidRDefault="00470DE1">
      <w:pPr>
        <w:ind w:firstLineChars="200" w:firstLine="640"/>
        <w:rPr>
          <w:rFonts w:ascii="仿宋" w:eastAsia="仿宋" w:hAnsi="仿宋"/>
          <w:sz w:val="32"/>
          <w:szCs w:val="32"/>
          <w:highlight w:val="red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C607C" w:rsidRPr="005C607C">
        <w:rPr>
          <w:rFonts w:ascii="仿宋" w:eastAsia="仿宋" w:hAnsi="仿宋" w:hint="eastAsia"/>
          <w:sz w:val="32"/>
          <w:szCs w:val="32"/>
        </w:rPr>
        <w:t xml:space="preserve"> </w:t>
      </w:r>
      <w:r w:rsidR="005C607C">
        <w:rPr>
          <w:rFonts w:ascii="仿宋" w:eastAsia="仿宋" w:hAnsi="仿宋" w:hint="eastAsia"/>
          <w:sz w:val="32"/>
          <w:szCs w:val="32"/>
        </w:rPr>
        <w:t>具有售卖UPS</w:t>
      </w:r>
      <w:r w:rsidR="005C607C" w:rsidRPr="00131F65">
        <w:rPr>
          <w:rFonts w:ascii="仿宋" w:eastAsia="仿宋" w:hAnsi="仿宋" w:hint="eastAsia"/>
          <w:sz w:val="32"/>
          <w:szCs w:val="32"/>
        </w:rPr>
        <w:t>（不间断电源）</w:t>
      </w:r>
      <w:r w:rsidR="005C607C">
        <w:rPr>
          <w:rFonts w:ascii="仿宋" w:eastAsia="仿宋" w:hAnsi="仿宋" w:hint="eastAsia"/>
          <w:sz w:val="32"/>
          <w:szCs w:val="32"/>
        </w:rPr>
        <w:t>及相关设备的资质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04DC0" w:rsidRDefault="00470D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3.在近三年政府采购中没有重大的违法、违规或其他不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良记录</w:t>
      </w:r>
      <w:r>
        <w:rPr>
          <w:rFonts w:ascii="仿宋" w:eastAsia="仿宋" w:hAnsi="仿宋"/>
          <w:sz w:val="32"/>
          <w:szCs w:val="32"/>
        </w:rPr>
        <w:t>。</w:t>
      </w:r>
    </w:p>
    <w:p w:rsidR="00504DC0" w:rsidRDefault="00470D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法律、行政法规规定的其他条件。</w:t>
      </w:r>
    </w:p>
    <w:p w:rsidR="00504DC0" w:rsidRDefault="00470DE1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四、询价文件的获取</w:t>
      </w:r>
      <w:bookmarkEnd w:id="13"/>
      <w:bookmarkEnd w:id="14"/>
      <w:bookmarkEnd w:id="15"/>
      <w:bookmarkEnd w:id="16"/>
      <w:bookmarkEnd w:id="17"/>
      <w:bookmarkEnd w:id="18"/>
    </w:p>
    <w:p w:rsidR="00C06E9E" w:rsidRPr="00C06E9E" w:rsidRDefault="00470DE1" w:rsidP="00C06E9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9" w:name="_Toc507598608"/>
      <w:bookmarkStart w:id="20" w:name="_Toc507994341"/>
      <w:bookmarkStart w:id="21" w:name="_Toc507576618"/>
      <w:r>
        <w:rPr>
          <w:rFonts w:ascii="仿宋" w:eastAsia="仿宋" w:hAnsi="仿宋" w:hint="eastAsia"/>
          <w:sz w:val="32"/>
          <w:szCs w:val="32"/>
        </w:rPr>
        <w:t>各潜在供应商可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 w:rsidR="00960A5E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月</w:t>
      </w:r>
      <w:r w:rsidR="005C607C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 w:rsidR="00960A5E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月</w:t>
      </w:r>
      <w:r w:rsidR="00960A5E">
        <w:rPr>
          <w:rFonts w:ascii="仿宋" w:eastAsia="仿宋" w:hAnsi="仿宋" w:hint="eastAsia"/>
          <w:sz w:val="32"/>
          <w:szCs w:val="32"/>
        </w:rPr>
        <w:t>2</w:t>
      </w:r>
      <w:r w:rsidR="005C607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17:30</w:t>
      </w:r>
      <w:r>
        <w:rPr>
          <w:rFonts w:ascii="仿宋" w:eastAsia="仿宋" w:hAnsi="仿宋"/>
          <w:sz w:val="32"/>
          <w:szCs w:val="32"/>
        </w:rPr>
        <w:t xml:space="preserve"> 时</w:t>
      </w:r>
      <w:r>
        <w:rPr>
          <w:rFonts w:ascii="仿宋" w:eastAsia="仿宋" w:hAnsi="仿宋" w:hint="eastAsia"/>
          <w:sz w:val="32"/>
          <w:szCs w:val="32"/>
        </w:rPr>
        <w:t>（北京时间，下同）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自行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昆明信息港网站（www.kunming.cn）下载本项目的</w:t>
      </w:r>
      <w:r w:rsidR="00C06E9E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/>
          <w:sz w:val="32"/>
          <w:szCs w:val="32"/>
        </w:rPr>
        <w:t>文件</w:t>
      </w:r>
      <w:r>
        <w:rPr>
          <w:rFonts w:ascii="仿宋" w:eastAsia="仿宋" w:hAnsi="仿宋" w:hint="eastAsia"/>
          <w:sz w:val="32"/>
          <w:szCs w:val="32"/>
        </w:rPr>
        <w:t>，此为获取</w:t>
      </w:r>
      <w:r w:rsidR="00C06E9E">
        <w:rPr>
          <w:rFonts w:ascii="仿宋" w:eastAsia="仿宋" w:hAnsi="仿宋" w:hint="eastAsia"/>
          <w:sz w:val="32"/>
          <w:szCs w:val="32"/>
        </w:rPr>
        <w:t>询价文</w:t>
      </w:r>
      <w:r>
        <w:rPr>
          <w:rFonts w:ascii="仿宋" w:eastAsia="仿宋" w:hAnsi="仿宋" w:hint="eastAsia"/>
          <w:sz w:val="32"/>
          <w:szCs w:val="32"/>
        </w:rPr>
        <w:t>件的唯一方式</w:t>
      </w:r>
      <w:r>
        <w:rPr>
          <w:rFonts w:ascii="仿宋" w:eastAsia="仿宋" w:hAnsi="仿宋"/>
          <w:sz w:val="32"/>
          <w:szCs w:val="32"/>
        </w:rPr>
        <w:t>。无论供应商下载与否，均视为已知晓所有</w:t>
      </w:r>
      <w:r w:rsidR="00C06E9E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/>
          <w:sz w:val="32"/>
          <w:szCs w:val="32"/>
        </w:rPr>
        <w:t>内容。</w:t>
      </w:r>
      <w:bookmarkStart w:id="22" w:name="_Toc9178511"/>
      <w:bookmarkStart w:id="23" w:name="_Toc25598446"/>
      <w:bookmarkStart w:id="24" w:name="_Toc21505383"/>
      <w:bookmarkStart w:id="25" w:name="_Toc300677991"/>
    </w:p>
    <w:p w:rsidR="00504DC0" w:rsidRDefault="00470DE1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</w:t>
      </w:r>
      <w:r>
        <w:rPr>
          <w:rFonts w:ascii="仿宋" w:eastAsia="仿宋" w:hAnsi="仿宋"/>
          <w:b/>
          <w:sz w:val="32"/>
          <w:szCs w:val="32"/>
        </w:rPr>
        <w:t>响应文件的递交</w:t>
      </w:r>
      <w:bookmarkEnd w:id="22"/>
      <w:bookmarkEnd w:id="23"/>
      <w:bookmarkEnd w:id="24"/>
      <w:bookmarkEnd w:id="25"/>
    </w:p>
    <w:p w:rsidR="00504DC0" w:rsidRDefault="00470DE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递交响应文件的截止时间（即：投标截止时间，下同）为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 w:rsidR="00960A5E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月</w:t>
      </w:r>
      <w:r w:rsidR="002C7ECC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C7ECC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 xml:space="preserve">时 </w:t>
      </w:r>
      <w:r w:rsidR="00C06E9E"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/>
          <w:sz w:val="32"/>
          <w:szCs w:val="32"/>
        </w:rPr>
        <w:t>分，地点为</w:t>
      </w:r>
      <w:r>
        <w:rPr>
          <w:rFonts w:ascii="仿宋" w:eastAsia="仿宋" w:hAnsi="仿宋" w:hint="eastAsia"/>
          <w:sz w:val="32"/>
          <w:szCs w:val="32"/>
        </w:rPr>
        <w:t>昆明市丹霞路198号昆明市新闻中心8楼80</w:t>
      </w:r>
      <w:r w:rsidR="00E94C2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室</w:t>
      </w:r>
      <w:r>
        <w:rPr>
          <w:rFonts w:ascii="仿宋" w:eastAsia="仿宋" w:hAnsi="仿宋"/>
          <w:sz w:val="32"/>
          <w:szCs w:val="32"/>
        </w:rPr>
        <w:t>。</w:t>
      </w:r>
    </w:p>
    <w:p w:rsidR="00504DC0" w:rsidRDefault="00470DE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逾期送达的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未送达指定地点或</w:t>
      </w:r>
      <w:r>
        <w:rPr>
          <w:rFonts w:ascii="仿宋" w:eastAsia="仿宋" w:hAnsi="仿宋" w:hint="eastAsia"/>
          <w:sz w:val="32"/>
          <w:szCs w:val="32"/>
        </w:rPr>
        <w:t>未</w:t>
      </w:r>
      <w:r>
        <w:rPr>
          <w:rFonts w:ascii="仿宋" w:eastAsia="仿宋" w:hAnsi="仿宋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/>
          <w:sz w:val="32"/>
          <w:szCs w:val="32"/>
        </w:rPr>
        <w:t>文件</w:t>
      </w:r>
      <w:r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/>
          <w:sz w:val="32"/>
          <w:szCs w:val="32"/>
        </w:rPr>
        <w:t>密封的响应文件，</w:t>
      </w:r>
      <w:r>
        <w:rPr>
          <w:rFonts w:ascii="仿宋" w:eastAsia="仿宋" w:hAnsi="仿宋" w:hint="eastAsia"/>
          <w:sz w:val="32"/>
          <w:szCs w:val="32"/>
        </w:rPr>
        <w:t>采购</w:t>
      </w:r>
      <w:r>
        <w:rPr>
          <w:rFonts w:ascii="仿宋" w:eastAsia="仿宋" w:hAnsi="仿宋"/>
          <w:sz w:val="32"/>
          <w:szCs w:val="32"/>
        </w:rPr>
        <w:t>人将予以拒收。</w:t>
      </w:r>
    </w:p>
    <w:p w:rsidR="00504DC0" w:rsidRDefault="00470DE1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26" w:name="_Toc25598447"/>
      <w:r>
        <w:rPr>
          <w:rFonts w:ascii="仿宋" w:eastAsia="仿宋" w:hAnsi="仿宋" w:hint="eastAsia"/>
          <w:b/>
          <w:sz w:val="32"/>
          <w:szCs w:val="32"/>
        </w:rPr>
        <w:t>六、发布媒介</w:t>
      </w:r>
      <w:bookmarkEnd w:id="26"/>
    </w:p>
    <w:p w:rsidR="00504DC0" w:rsidRDefault="00470DE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本项目询价公告在昆明信息港网站（www.kunming.cn）上发布，采购人对其他网站或媒体转载的公告及公告内容不承担任何责任。</w:t>
      </w:r>
    </w:p>
    <w:p w:rsidR="00504DC0" w:rsidRDefault="00470DE1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27" w:name="_Toc10978269"/>
      <w:bookmarkStart w:id="28" w:name="_Toc519499377"/>
      <w:bookmarkStart w:id="29" w:name="_Toc23849"/>
      <w:bookmarkStart w:id="30" w:name="_Toc26168"/>
      <w:bookmarkStart w:id="31" w:name="_Toc519006790"/>
      <w:bookmarkStart w:id="32" w:name="_Toc25598448"/>
      <w:r>
        <w:rPr>
          <w:rFonts w:ascii="仿宋" w:eastAsia="仿宋" w:hAnsi="仿宋" w:hint="eastAsia"/>
          <w:b/>
          <w:sz w:val="32"/>
          <w:szCs w:val="32"/>
        </w:rPr>
        <w:t>七、联系方式</w:t>
      </w:r>
      <w:bookmarkEnd w:id="19"/>
      <w:bookmarkEnd w:id="20"/>
      <w:bookmarkEnd w:id="21"/>
      <w:bookmarkEnd w:id="27"/>
      <w:bookmarkEnd w:id="28"/>
      <w:bookmarkEnd w:id="29"/>
      <w:bookmarkEnd w:id="30"/>
      <w:bookmarkEnd w:id="31"/>
      <w:bookmarkEnd w:id="32"/>
    </w:p>
    <w:p w:rsidR="00504DC0" w:rsidRDefault="00470DE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联系人：张老师 </w:t>
      </w:r>
    </w:p>
    <w:p w:rsidR="00504DC0" w:rsidRDefault="00470DE1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</w:t>
      </w:r>
      <w:r>
        <w:rPr>
          <w:rFonts w:ascii="仿宋" w:eastAsia="仿宋" w:hAnsi="仿宋"/>
          <w:sz w:val="32"/>
          <w:szCs w:val="32"/>
        </w:rPr>
        <w:t>18669015411</w:t>
      </w:r>
    </w:p>
    <w:p w:rsidR="00504DC0" w:rsidRDefault="00504DC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04DC0" w:rsidRDefault="00504DC0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504DC0" w:rsidRDefault="00470DE1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04DC0" w:rsidRDefault="005C607C">
      <w:pPr>
        <w:spacing w:line="480" w:lineRule="exact"/>
        <w:rPr>
          <w:rFonts w:ascii="仿宋" w:eastAsia="仿宋" w:hAnsi="仿宋"/>
          <w:sz w:val="32"/>
          <w:szCs w:val="32"/>
        </w:rPr>
      </w:pPr>
      <w:r w:rsidRPr="005C607C">
        <w:rPr>
          <w:rFonts w:ascii="仿宋" w:eastAsia="仿宋" w:hAnsi="仿宋" w:hint="eastAsia"/>
          <w:bCs/>
          <w:sz w:val="32"/>
          <w:szCs w:val="32"/>
        </w:rPr>
        <w:t>昆明信息港2020年UPS</w:t>
      </w:r>
      <w:r>
        <w:rPr>
          <w:rFonts w:ascii="仿宋" w:eastAsia="仿宋" w:hAnsi="仿宋" w:hint="eastAsia"/>
          <w:bCs/>
          <w:sz w:val="32"/>
          <w:szCs w:val="32"/>
        </w:rPr>
        <w:t>（不间断电源）采购询价文件</w:t>
      </w:r>
    </w:p>
    <w:sectPr w:rsidR="00504DC0" w:rsidSect="0050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FB" w:rsidRDefault="002B28FB" w:rsidP="00C06E9E">
      <w:r>
        <w:separator/>
      </w:r>
    </w:p>
  </w:endnote>
  <w:endnote w:type="continuationSeparator" w:id="0">
    <w:p w:rsidR="002B28FB" w:rsidRDefault="002B28FB" w:rsidP="00C0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FB" w:rsidRDefault="002B28FB" w:rsidP="00C06E9E">
      <w:r>
        <w:separator/>
      </w:r>
    </w:p>
  </w:footnote>
  <w:footnote w:type="continuationSeparator" w:id="0">
    <w:p w:rsidR="002B28FB" w:rsidRDefault="002B28FB" w:rsidP="00C0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1C7878"/>
    <w:rsid w:val="002469D9"/>
    <w:rsid w:val="00264C1E"/>
    <w:rsid w:val="002B28FB"/>
    <w:rsid w:val="002C7ECC"/>
    <w:rsid w:val="00326E04"/>
    <w:rsid w:val="00387228"/>
    <w:rsid w:val="00470DE1"/>
    <w:rsid w:val="00477731"/>
    <w:rsid w:val="00490BCD"/>
    <w:rsid w:val="00504DC0"/>
    <w:rsid w:val="005334F0"/>
    <w:rsid w:val="00547E2F"/>
    <w:rsid w:val="005C607C"/>
    <w:rsid w:val="00683415"/>
    <w:rsid w:val="006E1455"/>
    <w:rsid w:val="007650C7"/>
    <w:rsid w:val="00775342"/>
    <w:rsid w:val="008312DC"/>
    <w:rsid w:val="00960A5E"/>
    <w:rsid w:val="00982524"/>
    <w:rsid w:val="009A6F74"/>
    <w:rsid w:val="00A260B8"/>
    <w:rsid w:val="00A80294"/>
    <w:rsid w:val="00A96564"/>
    <w:rsid w:val="00AB5A06"/>
    <w:rsid w:val="00C06E9E"/>
    <w:rsid w:val="00C700EE"/>
    <w:rsid w:val="00C734A9"/>
    <w:rsid w:val="00D315DB"/>
    <w:rsid w:val="00D34EC7"/>
    <w:rsid w:val="00DA7C34"/>
    <w:rsid w:val="00DE2296"/>
    <w:rsid w:val="00E2419F"/>
    <w:rsid w:val="00E35619"/>
    <w:rsid w:val="00E94C29"/>
    <w:rsid w:val="00EF15AD"/>
    <w:rsid w:val="00F63FE4"/>
    <w:rsid w:val="00FA71BF"/>
    <w:rsid w:val="00FF334E"/>
    <w:rsid w:val="27BF4A18"/>
    <w:rsid w:val="5C101684"/>
    <w:rsid w:val="5D1F6C6E"/>
    <w:rsid w:val="646D7D83"/>
    <w:rsid w:val="6FA03F82"/>
    <w:rsid w:val="721C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DC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504DC0"/>
    <w:pPr>
      <w:keepNext/>
      <w:keepLines/>
      <w:spacing w:before="120" w:after="120" w:line="360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0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0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uiPriority w:val="99"/>
    <w:qFormat/>
    <w:rsid w:val="00504DC0"/>
    <w:pPr>
      <w:widowControl w:val="0"/>
      <w:autoSpaceDE w:val="0"/>
      <w:autoSpaceDN w:val="0"/>
      <w:adjustRightInd w:val="0"/>
      <w:spacing w:after="200" w:line="276" w:lineRule="auto"/>
    </w:pPr>
    <w:rPr>
      <w:rFonts w:ascii="宋体" w:eastAsia="宋体" w:hAnsi="Times New Roman" w:cs="宋体"/>
      <w:color w:val="000000"/>
      <w:kern w:val="2"/>
      <w:sz w:val="24"/>
      <w:szCs w:val="24"/>
    </w:rPr>
  </w:style>
  <w:style w:type="character" w:customStyle="1" w:styleId="Char0">
    <w:name w:val="页眉 Char"/>
    <w:basedOn w:val="a0"/>
    <w:link w:val="a4"/>
    <w:rsid w:val="00504DC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04D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姜洪涛</dc:creator>
  <cp:lastModifiedBy>xb21cn</cp:lastModifiedBy>
  <cp:revision>6</cp:revision>
  <dcterms:created xsi:type="dcterms:W3CDTF">2020-10-14T06:20:00Z</dcterms:created>
  <dcterms:modified xsi:type="dcterms:W3CDTF">2020-12-25T02:38:00Z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